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0E" w:rsidRPr="00827F0E" w:rsidRDefault="00827F0E" w:rsidP="00827F0E">
      <w:pPr>
        <w:rPr>
          <w:rFonts w:ascii="Times New Roman" w:eastAsia="HYb1gj" w:hAnsi="Times New Roman" w:cs="Times New Roman"/>
          <w:kern w:val="0"/>
          <w:sz w:val="24"/>
          <w:szCs w:val="24"/>
        </w:rPr>
      </w:pPr>
    </w:p>
    <w:p w:rsidR="00827F0E" w:rsidRPr="00827F0E" w:rsidRDefault="00827F0E" w:rsidP="00827F0E">
      <w:pPr>
        <w:jc w:val="center"/>
        <w:rPr>
          <w:rFonts w:ascii="Times New Roman" w:eastAsia="HYb1gj" w:hAnsi="Times New Roman" w:cs="Times New Roman"/>
          <w:kern w:val="0"/>
          <w:sz w:val="30"/>
          <w:szCs w:val="30"/>
        </w:rPr>
      </w:pPr>
      <w:r w:rsidRPr="00827F0E">
        <w:rPr>
          <w:rFonts w:ascii="Times New Roman" w:eastAsia="HYb1gj" w:hAnsi="Times New Roman" w:cs="Times New Roman"/>
          <w:kern w:val="0"/>
          <w:sz w:val="30"/>
          <w:szCs w:val="30"/>
        </w:rPr>
        <w:t xml:space="preserve">TCM Research on </w:t>
      </w:r>
      <w:r w:rsidRPr="00827F0E">
        <w:rPr>
          <w:rFonts w:ascii="Times New Roman" w:eastAsia="HYb1gj" w:hAnsi="Times New Roman" w:cs="Times New Roman"/>
          <w:kern w:val="0"/>
          <w:sz w:val="30"/>
          <w:szCs w:val="30"/>
        </w:rPr>
        <w:t>C</w:t>
      </w:r>
      <w:r w:rsidRPr="00827F0E">
        <w:rPr>
          <w:rFonts w:ascii="Times New Roman" w:eastAsia="HYb1gj" w:hAnsi="Times New Roman" w:cs="Times New Roman"/>
          <w:kern w:val="0"/>
          <w:sz w:val="30"/>
          <w:szCs w:val="30"/>
        </w:rPr>
        <w:t xml:space="preserve">hest </w:t>
      </w:r>
      <w:r w:rsidRPr="00827F0E">
        <w:rPr>
          <w:rFonts w:ascii="Times New Roman" w:eastAsia="HYb1gj" w:hAnsi="Times New Roman" w:cs="Times New Roman"/>
          <w:kern w:val="0"/>
          <w:sz w:val="30"/>
          <w:szCs w:val="30"/>
        </w:rPr>
        <w:t>O</w:t>
      </w:r>
      <w:r w:rsidRPr="00827F0E">
        <w:rPr>
          <w:rFonts w:ascii="Times New Roman" w:eastAsia="HYb1gj" w:hAnsi="Times New Roman" w:cs="Times New Roman"/>
          <w:kern w:val="0"/>
          <w:sz w:val="30"/>
          <w:szCs w:val="30"/>
        </w:rPr>
        <w:t>bstruction</w:t>
      </w:r>
    </w:p>
    <w:p w:rsidR="00827F0E" w:rsidRPr="00827F0E" w:rsidRDefault="00827F0E" w:rsidP="00827F0E">
      <w:pPr>
        <w:jc w:val="center"/>
        <w:rPr>
          <w:rFonts w:ascii="Times New Roman" w:eastAsia="HYb1gj" w:hAnsi="Times New Roman" w:cs="Times New Roman"/>
          <w:kern w:val="0"/>
          <w:sz w:val="24"/>
          <w:szCs w:val="24"/>
        </w:rPr>
      </w:pPr>
    </w:p>
    <w:p w:rsidR="00827F0E" w:rsidRPr="00827F0E" w:rsidRDefault="00827F0E" w:rsidP="00827F0E">
      <w:pPr>
        <w:jc w:val="center"/>
        <w:rPr>
          <w:rFonts w:ascii="Times New Roman" w:eastAsia="HYb1gj" w:hAnsi="Times New Roman" w:cs="Times New Roman" w:hint="eastAsia"/>
          <w:kern w:val="0"/>
          <w:sz w:val="24"/>
          <w:szCs w:val="24"/>
        </w:rPr>
      </w:pPr>
      <w:r w:rsidRPr="00827F0E">
        <w:rPr>
          <w:rFonts w:ascii="Times New Roman" w:eastAsia="HYb1gj" w:hAnsi="Times New Roman" w:cs="Times New Roman"/>
          <w:kern w:val="0"/>
          <w:sz w:val="24"/>
          <w:szCs w:val="24"/>
        </w:rPr>
        <w:t>Zhao Hongmei</w:t>
      </w:r>
    </w:p>
    <w:p w:rsidR="00827F0E" w:rsidRPr="00827F0E" w:rsidRDefault="00827F0E" w:rsidP="00827F0E">
      <w:pPr>
        <w:jc w:val="center"/>
        <w:rPr>
          <w:rFonts w:ascii="Times New Roman" w:eastAsia="HYb1gj" w:hAnsi="Times New Roman" w:cs="Times New Roman"/>
          <w:kern w:val="0"/>
          <w:sz w:val="24"/>
          <w:szCs w:val="24"/>
        </w:rPr>
      </w:pPr>
      <w:r w:rsidRPr="00827F0E">
        <w:rPr>
          <w:rFonts w:ascii="Times New Roman" w:eastAsia="HYb1gj" w:hAnsi="Times New Roman" w:cs="Times New Roman"/>
          <w:kern w:val="0"/>
          <w:sz w:val="24"/>
          <w:szCs w:val="24"/>
        </w:rPr>
        <w:t>Hubei Medical University</w:t>
      </w:r>
      <w:r>
        <w:rPr>
          <w:rFonts w:ascii="Times New Roman" w:eastAsia="HYb1gj" w:hAnsi="Times New Roman" w:cs="Times New Roman"/>
          <w:kern w:val="0"/>
          <w:sz w:val="24"/>
          <w:szCs w:val="24"/>
        </w:rPr>
        <w:t>,X</w:t>
      </w:r>
      <w:r>
        <w:rPr>
          <w:rFonts w:ascii="Times New Roman" w:eastAsia="HYb1gj" w:hAnsi="Times New Roman" w:cs="Times New Roman" w:hint="eastAsia"/>
          <w:kern w:val="0"/>
          <w:sz w:val="24"/>
          <w:szCs w:val="24"/>
        </w:rPr>
        <w:t>iao</w:t>
      </w:r>
      <w:r>
        <w:rPr>
          <w:rFonts w:ascii="Times New Roman" w:eastAsia="HYb1gj" w:hAnsi="Times New Roman" w:cs="Times New Roman"/>
          <w:kern w:val="0"/>
          <w:sz w:val="24"/>
          <w:szCs w:val="24"/>
        </w:rPr>
        <w:t>gan</w:t>
      </w:r>
    </w:p>
    <w:p w:rsidR="00827F0E" w:rsidRPr="00827F0E" w:rsidRDefault="00827F0E" w:rsidP="00827F0E">
      <w:pPr>
        <w:jc w:val="center"/>
        <w:rPr>
          <w:rFonts w:ascii="Times New Roman" w:eastAsia="HYb1gj" w:hAnsi="Times New Roman" w:cs="Times New Roman"/>
          <w:kern w:val="0"/>
          <w:sz w:val="24"/>
          <w:szCs w:val="24"/>
        </w:rPr>
      </w:pPr>
    </w:p>
    <w:p w:rsidR="00827F0E" w:rsidRPr="00827F0E" w:rsidRDefault="00827F0E" w:rsidP="00827F0E">
      <w:pPr>
        <w:rPr>
          <w:rFonts w:ascii="Times New Roman" w:eastAsia="HYb1gj" w:hAnsi="Times New Roman" w:cs="Times New Roman" w:hint="eastAsia"/>
          <w:kern w:val="0"/>
          <w:sz w:val="24"/>
          <w:szCs w:val="24"/>
        </w:rPr>
      </w:pPr>
    </w:p>
    <w:p w:rsidR="00827F0E" w:rsidRPr="00827F0E" w:rsidRDefault="00827F0E" w:rsidP="00827F0E">
      <w:pPr>
        <w:rPr>
          <w:rFonts w:ascii="Times New Roman" w:eastAsia="HYb1gj" w:hAnsi="Times New Roman" w:cs="Times New Roman"/>
          <w:kern w:val="0"/>
          <w:sz w:val="24"/>
          <w:szCs w:val="24"/>
        </w:rPr>
      </w:pPr>
      <w:r w:rsidRPr="00827F0E">
        <w:rPr>
          <w:rFonts w:ascii="Times New Roman" w:eastAsia="HYb1gj" w:hAnsi="Times New Roman" w:cs="Times New Roman"/>
          <w:kern w:val="0"/>
          <w:sz w:val="24"/>
          <w:szCs w:val="24"/>
        </w:rPr>
        <w:t xml:space="preserve">Abstract: </w:t>
      </w:r>
      <w:r>
        <w:rPr>
          <w:rFonts w:ascii="Times New Roman" w:eastAsia="HYb1gj" w:hAnsi="Times New Roman" w:cs="Times New Roman"/>
          <w:kern w:val="0"/>
          <w:sz w:val="24"/>
          <w:szCs w:val="24"/>
        </w:rPr>
        <w:t>A</w:t>
      </w:r>
      <w:r w:rsidRPr="00827F0E">
        <w:rPr>
          <w:rFonts w:ascii="Times New Roman" w:eastAsia="HYb1gj" w:hAnsi="Times New Roman" w:cs="Times New Roman"/>
          <w:kern w:val="0"/>
          <w:sz w:val="24"/>
          <w:szCs w:val="24"/>
        </w:rPr>
        <w:t>t present, the theoretical research on chest arthralgia is becoming more and more comprehensive, but there are still some defects in clinical research. Large sample and multi regional research is the trend of future research, method research is the current hot spot, and the combination of new science and technology with TCM theory and clinical practice is the inevitable way for the development of TCM in the future.</w:t>
      </w:r>
    </w:p>
    <w:p w:rsidR="00827F0E" w:rsidRPr="00827F0E" w:rsidRDefault="00827F0E" w:rsidP="00827F0E">
      <w:pPr>
        <w:rPr>
          <w:rFonts w:ascii="Times New Roman" w:eastAsia="HYb1gj" w:hAnsi="Times New Roman" w:cs="Times New Roman"/>
          <w:kern w:val="0"/>
          <w:sz w:val="24"/>
          <w:szCs w:val="24"/>
        </w:rPr>
      </w:pPr>
    </w:p>
    <w:p w:rsidR="00827F0E" w:rsidRDefault="00827F0E" w:rsidP="00827F0E">
      <w:pPr>
        <w:rPr>
          <w:rFonts w:ascii="Times New Roman" w:eastAsia="HYb1gj" w:hAnsi="Times New Roman" w:cs="Times New Roman"/>
          <w:kern w:val="0"/>
          <w:sz w:val="24"/>
          <w:szCs w:val="24"/>
        </w:rPr>
      </w:pPr>
      <w:r w:rsidRPr="00827F0E">
        <w:rPr>
          <w:rFonts w:ascii="Times New Roman" w:eastAsia="HYb1gj" w:hAnsi="Times New Roman" w:cs="Times New Roman"/>
          <w:kern w:val="0"/>
          <w:sz w:val="24"/>
          <w:szCs w:val="24"/>
        </w:rPr>
        <w:t xml:space="preserve">Key words: </w:t>
      </w:r>
      <w:r>
        <w:rPr>
          <w:rFonts w:ascii="Times New Roman" w:eastAsia="HYb1gj" w:hAnsi="Times New Roman" w:cs="Times New Roman"/>
          <w:kern w:val="0"/>
          <w:sz w:val="24"/>
          <w:szCs w:val="24"/>
        </w:rPr>
        <w:t>C</w:t>
      </w:r>
      <w:r w:rsidRPr="00827F0E">
        <w:rPr>
          <w:rFonts w:ascii="Times New Roman" w:eastAsia="HYb1gj" w:hAnsi="Times New Roman" w:cs="Times New Roman"/>
          <w:kern w:val="0"/>
          <w:sz w:val="24"/>
          <w:szCs w:val="24"/>
        </w:rPr>
        <w:t xml:space="preserve">hest obstruction; </w:t>
      </w:r>
      <w:r>
        <w:rPr>
          <w:rFonts w:ascii="Times New Roman" w:eastAsia="HYb1gj" w:hAnsi="Times New Roman" w:cs="Times New Roman"/>
          <w:kern w:val="0"/>
          <w:sz w:val="24"/>
          <w:szCs w:val="24"/>
        </w:rPr>
        <w:t>T</w:t>
      </w:r>
      <w:r w:rsidRPr="00827F0E">
        <w:rPr>
          <w:rFonts w:ascii="Times New Roman" w:eastAsia="HYb1gj" w:hAnsi="Times New Roman" w:cs="Times New Roman"/>
          <w:kern w:val="0"/>
          <w:sz w:val="24"/>
          <w:szCs w:val="24"/>
        </w:rPr>
        <w:t xml:space="preserve">raditional Chinese medicine; </w:t>
      </w:r>
      <w:r>
        <w:rPr>
          <w:rFonts w:ascii="Times New Roman" w:eastAsia="HYb1gj" w:hAnsi="Times New Roman" w:cs="Times New Roman"/>
          <w:kern w:val="0"/>
          <w:sz w:val="24"/>
          <w:szCs w:val="24"/>
        </w:rPr>
        <w:t>R</w:t>
      </w:r>
      <w:r w:rsidRPr="00827F0E">
        <w:rPr>
          <w:rFonts w:ascii="Times New Roman" w:eastAsia="HYb1gj" w:hAnsi="Times New Roman" w:cs="Times New Roman"/>
          <w:kern w:val="0"/>
          <w:sz w:val="24"/>
          <w:szCs w:val="24"/>
        </w:rPr>
        <w:t>esearch</w:t>
      </w:r>
    </w:p>
    <w:p w:rsidR="00827F0E" w:rsidRPr="00827F0E" w:rsidRDefault="00827F0E" w:rsidP="00827F0E">
      <w:pPr>
        <w:rPr>
          <w:rFonts w:ascii="Times New Roman" w:eastAsia="HYb1gj" w:hAnsi="Times New Roman" w:cs="Times New Roman"/>
          <w:kern w:val="0"/>
          <w:sz w:val="24"/>
          <w:szCs w:val="24"/>
        </w:rPr>
      </w:pPr>
      <w:r w:rsidRPr="00827F0E">
        <w:rPr>
          <w:rFonts w:ascii="Times New Roman" w:eastAsia="HYb1gj" w:hAnsi="Times New Roman" w:cs="Times New Roman"/>
          <w:kern w:val="0"/>
          <w:sz w:val="24"/>
          <w:szCs w:val="24"/>
        </w:rPr>
        <w:t>Received:</w:t>
      </w:r>
      <w:r w:rsidRPr="00827F0E">
        <w:rPr>
          <w:rFonts w:ascii="Times New Roman" w:eastAsia="宋体" w:hAnsi="Times New Roman" w:cs="Times New Roman"/>
          <w:kern w:val="0"/>
          <w:sz w:val="24"/>
          <w:szCs w:val="24"/>
        </w:rPr>
        <w:t xml:space="preserve"> </w:t>
      </w:r>
      <w:r w:rsidRPr="00827F0E">
        <w:rPr>
          <w:rFonts w:ascii="Times New Roman" w:eastAsia="宋体" w:hAnsi="Times New Roman" w:cs="Times New Roman"/>
          <w:kern w:val="0"/>
          <w:sz w:val="24"/>
          <w:szCs w:val="24"/>
        </w:rPr>
        <w:t>2020-09-12</w:t>
      </w:r>
      <w:r w:rsidRPr="00827F0E">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 xml:space="preserve"> </w:t>
      </w:r>
      <w:r w:rsidRPr="00827F0E">
        <w:rPr>
          <w:rFonts w:ascii="Times New Roman" w:eastAsia="宋体" w:hAnsi="Times New Roman" w:cs="Times New Roman"/>
          <w:kern w:val="0"/>
          <w:sz w:val="24"/>
          <w:szCs w:val="24"/>
        </w:rPr>
        <w:t xml:space="preserve">Accepted: </w:t>
      </w:r>
      <w:r w:rsidRPr="00827F0E">
        <w:rPr>
          <w:rFonts w:ascii="Times New Roman" w:eastAsia="宋体" w:hAnsi="Times New Roman" w:cs="Times New Roman"/>
          <w:kern w:val="0"/>
          <w:sz w:val="24"/>
          <w:szCs w:val="24"/>
        </w:rPr>
        <w:t>2020-09-24</w:t>
      </w:r>
      <w:r w:rsidRPr="00827F0E">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 xml:space="preserve"> </w:t>
      </w:r>
      <w:r w:rsidRPr="00827F0E">
        <w:rPr>
          <w:rFonts w:ascii="Times New Roman" w:eastAsia="宋体" w:hAnsi="Times New Roman" w:cs="Times New Roman"/>
          <w:kern w:val="0"/>
          <w:sz w:val="24"/>
          <w:szCs w:val="24"/>
        </w:rPr>
        <w:t xml:space="preserve">Published: </w:t>
      </w:r>
      <w:r w:rsidRPr="00827F0E">
        <w:rPr>
          <w:rFonts w:ascii="Times New Roman" w:eastAsia="宋体" w:hAnsi="Times New Roman" w:cs="Times New Roman"/>
          <w:kern w:val="0"/>
          <w:sz w:val="24"/>
          <w:szCs w:val="24"/>
        </w:rPr>
        <w:t>2020-09-25</w:t>
      </w:r>
    </w:p>
    <w:p w:rsidR="00827F0E" w:rsidRDefault="00827F0E" w:rsidP="002740DE">
      <w:pPr>
        <w:jc w:val="center"/>
        <w:rPr>
          <w:rFonts w:ascii="HYb1gj" w:eastAsia="HYb1gj" w:cs="HYb1gj"/>
          <w:kern w:val="0"/>
          <w:sz w:val="32"/>
          <w:szCs w:val="32"/>
        </w:rPr>
      </w:pPr>
    </w:p>
    <w:p w:rsidR="00A02CC1" w:rsidRPr="00827F0E" w:rsidRDefault="002740DE" w:rsidP="002740DE">
      <w:pPr>
        <w:jc w:val="center"/>
        <w:rPr>
          <w:rFonts w:ascii="宋体" w:eastAsia="宋体" w:hAnsi="宋体" w:cs="HYb1gj"/>
          <w:kern w:val="0"/>
          <w:sz w:val="32"/>
          <w:szCs w:val="32"/>
        </w:rPr>
      </w:pPr>
      <w:r w:rsidRPr="00827F0E">
        <w:rPr>
          <w:rFonts w:ascii="宋体" w:eastAsia="宋体" w:hAnsi="宋体" w:cs="HYb1gj" w:hint="eastAsia"/>
          <w:kern w:val="0"/>
          <w:sz w:val="32"/>
          <w:szCs w:val="32"/>
        </w:rPr>
        <w:t>胸痹的中医药研究</w:t>
      </w:r>
    </w:p>
    <w:p w:rsidR="00827F0E" w:rsidRPr="00827F0E" w:rsidRDefault="00827F0E" w:rsidP="002740DE">
      <w:pPr>
        <w:jc w:val="center"/>
        <w:rPr>
          <w:rFonts w:ascii="宋体" w:eastAsia="宋体" w:hAnsi="宋体" w:cs="HYb1gj"/>
          <w:kern w:val="0"/>
          <w:sz w:val="24"/>
          <w:szCs w:val="24"/>
        </w:rPr>
      </w:pPr>
      <w:r w:rsidRPr="00827F0E">
        <w:rPr>
          <w:rFonts w:ascii="宋体" w:eastAsia="宋体" w:hAnsi="宋体" w:cs="HYb1gj" w:hint="eastAsia"/>
          <w:kern w:val="0"/>
          <w:sz w:val="24"/>
          <w:szCs w:val="24"/>
        </w:rPr>
        <w:t>赵红梅</w:t>
      </w:r>
    </w:p>
    <w:p w:rsidR="00827F0E" w:rsidRPr="00827F0E" w:rsidRDefault="00827F0E" w:rsidP="002740DE">
      <w:pPr>
        <w:jc w:val="center"/>
        <w:rPr>
          <w:rFonts w:ascii="宋体" w:eastAsia="宋体" w:hAnsi="宋体" w:cs="HYb1gj"/>
          <w:kern w:val="0"/>
          <w:sz w:val="24"/>
          <w:szCs w:val="24"/>
        </w:rPr>
      </w:pPr>
      <w:r w:rsidRPr="00827F0E">
        <w:rPr>
          <w:rFonts w:ascii="宋体" w:eastAsia="宋体" w:hAnsi="宋体" w:cs="HYb1gj" w:hint="eastAsia"/>
          <w:kern w:val="0"/>
          <w:sz w:val="24"/>
          <w:szCs w:val="24"/>
        </w:rPr>
        <w:t>湖北医药学院，孝感</w:t>
      </w:r>
    </w:p>
    <w:p w:rsidR="00827F0E" w:rsidRPr="00827F0E" w:rsidRDefault="00827F0E" w:rsidP="002740DE">
      <w:pPr>
        <w:jc w:val="center"/>
        <w:rPr>
          <w:rFonts w:ascii="宋体" w:eastAsia="宋体" w:hAnsi="宋体" w:cs="HYb1gj" w:hint="eastAsia"/>
          <w:kern w:val="0"/>
          <w:sz w:val="24"/>
          <w:szCs w:val="24"/>
        </w:rPr>
      </w:pPr>
      <w:r w:rsidRPr="00827F0E">
        <w:rPr>
          <w:rFonts w:ascii="宋体" w:eastAsia="宋体" w:hAnsi="宋体" w:cs="HYb1gj" w:hint="eastAsia"/>
          <w:kern w:val="0"/>
          <w:sz w:val="24"/>
          <w:szCs w:val="24"/>
        </w:rPr>
        <w:t>邮箱：2</w:t>
      </w:r>
      <w:r w:rsidRPr="00827F0E">
        <w:rPr>
          <w:rFonts w:ascii="宋体" w:eastAsia="宋体" w:hAnsi="宋体" w:cs="HYb1gj"/>
          <w:kern w:val="0"/>
          <w:sz w:val="24"/>
          <w:szCs w:val="24"/>
        </w:rPr>
        <w:t>352661221</w:t>
      </w:r>
      <w:r w:rsidRPr="00827F0E">
        <w:rPr>
          <w:rFonts w:ascii="宋体" w:eastAsia="宋体" w:hAnsi="宋体" w:cs="HYb1gj" w:hint="eastAsia"/>
          <w:kern w:val="0"/>
          <w:sz w:val="24"/>
          <w:szCs w:val="24"/>
        </w:rPr>
        <w:t>@qq.com</w:t>
      </w:r>
    </w:p>
    <w:p w:rsidR="00827F0E" w:rsidRPr="00827F0E" w:rsidRDefault="00827F0E" w:rsidP="00827F0E">
      <w:pPr>
        <w:autoSpaceDE w:val="0"/>
        <w:autoSpaceDN w:val="0"/>
        <w:adjustRightInd w:val="0"/>
        <w:spacing w:line="480" w:lineRule="auto"/>
        <w:rPr>
          <w:rFonts w:ascii="宋体" w:eastAsia="宋体" w:hAnsi="宋体" w:cs="HYa3gj"/>
          <w:kern w:val="0"/>
          <w:sz w:val="24"/>
          <w:szCs w:val="24"/>
        </w:rPr>
      </w:pPr>
      <w:r w:rsidRPr="00827F0E">
        <w:rPr>
          <w:rFonts w:ascii="宋体" w:eastAsia="宋体" w:hAnsi="宋体" w:cs="HYb1gj" w:hint="eastAsia"/>
          <w:kern w:val="0"/>
          <w:sz w:val="24"/>
          <w:szCs w:val="24"/>
        </w:rPr>
        <w:t>摘要：</w:t>
      </w:r>
      <w:r w:rsidRPr="00827F0E">
        <w:rPr>
          <w:rFonts w:ascii="宋体" w:eastAsia="宋体" w:hAnsi="宋体" w:cs="HYa3gj" w:hint="eastAsia"/>
          <w:kern w:val="0"/>
          <w:sz w:val="24"/>
          <w:szCs w:val="24"/>
        </w:rPr>
        <w:t>目前对于胸痹的理论研究日趋全面，但临床研究仍存缺陷</w:t>
      </w:r>
      <w:r w:rsidRPr="00827F0E">
        <w:rPr>
          <w:rFonts w:ascii="宋体" w:eastAsia="宋体" w:hAnsi="宋体" w:cs="HYa3gj" w:hint="eastAsia"/>
          <w:kern w:val="0"/>
          <w:sz w:val="24"/>
          <w:szCs w:val="24"/>
        </w:rPr>
        <w:t>，</w:t>
      </w:r>
      <w:r w:rsidRPr="00827F0E">
        <w:rPr>
          <w:rFonts w:ascii="宋体" w:eastAsia="宋体" w:hAnsi="宋体" w:cs="HYa3gj" w:hint="eastAsia"/>
          <w:kern w:val="0"/>
          <w:sz w:val="24"/>
          <w:szCs w:val="24"/>
        </w:rPr>
        <w:t>大样本及多区域研究是未来研究的趋势，方法研究是目前的热点，新的科学技术与中医理论、临床的结合是未来中医发展的必然之路。</w:t>
      </w:r>
    </w:p>
    <w:p w:rsidR="002740DE" w:rsidRDefault="00827F0E" w:rsidP="00827F0E">
      <w:pPr>
        <w:rPr>
          <w:rFonts w:ascii="宋体" w:eastAsia="宋体" w:hAnsi="宋体" w:cs="HYa3gj"/>
          <w:kern w:val="0"/>
          <w:sz w:val="24"/>
          <w:szCs w:val="24"/>
        </w:rPr>
      </w:pPr>
      <w:r w:rsidRPr="00827F0E">
        <w:rPr>
          <w:rFonts w:ascii="宋体" w:eastAsia="宋体" w:hAnsi="宋体" w:cs="HYb1gj" w:hint="eastAsia"/>
          <w:kern w:val="0"/>
          <w:sz w:val="24"/>
          <w:szCs w:val="24"/>
        </w:rPr>
        <w:t>关键词：</w:t>
      </w:r>
      <w:r w:rsidRPr="00827F0E">
        <w:rPr>
          <w:rFonts w:ascii="宋体" w:eastAsia="宋体" w:hAnsi="宋体" w:cs="HYa3gj" w:hint="eastAsia"/>
          <w:kern w:val="0"/>
          <w:sz w:val="24"/>
          <w:szCs w:val="24"/>
        </w:rPr>
        <w:t>胸痹</w:t>
      </w:r>
      <w:r>
        <w:rPr>
          <w:rFonts w:ascii="宋体" w:eastAsia="宋体" w:hAnsi="宋体" w:cs="HYa3gj"/>
          <w:kern w:val="0"/>
          <w:sz w:val="24"/>
          <w:szCs w:val="24"/>
        </w:rPr>
        <w:t>；</w:t>
      </w:r>
      <w:r w:rsidRPr="00827F0E">
        <w:rPr>
          <w:rFonts w:ascii="宋体" w:eastAsia="宋体" w:hAnsi="宋体" w:cs="HYa3gj" w:hint="eastAsia"/>
          <w:kern w:val="0"/>
          <w:sz w:val="24"/>
          <w:szCs w:val="24"/>
        </w:rPr>
        <w:t>中医药</w:t>
      </w:r>
      <w:r>
        <w:rPr>
          <w:rFonts w:ascii="宋体" w:eastAsia="宋体" w:hAnsi="宋体" w:cs="HYa3gj"/>
          <w:kern w:val="0"/>
          <w:sz w:val="24"/>
          <w:szCs w:val="24"/>
        </w:rPr>
        <w:t>；</w:t>
      </w:r>
      <w:r w:rsidRPr="00827F0E">
        <w:rPr>
          <w:rFonts w:ascii="宋体" w:eastAsia="宋体" w:hAnsi="宋体" w:cs="HYa3gj" w:hint="eastAsia"/>
          <w:kern w:val="0"/>
          <w:sz w:val="24"/>
          <w:szCs w:val="24"/>
        </w:rPr>
        <w:t>研究</w:t>
      </w:r>
    </w:p>
    <w:p w:rsidR="00827F0E" w:rsidRDefault="00827F0E" w:rsidP="00827F0E">
      <w:pPr>
        <w:rPr>
          <w:rFonts w:ascii="宋体" w:eastAsia="宋体" w:hAnsi="宋体" w:cs="HYa3gj"/>
          <w:kern w:val="0"/>
          <w:sz w:val="24"/>
          <w:szCs w:val="24"/>
        </w:rPr>
      </w:pPr>
      <w:r>
        <w:rPr>
          <w:rFonts w:ascii="宋体" w:eastAsia="宋体" w:hAnsi="宋体" w:cs="HYa3gj" w:hint="eastAsia"/>
          <w:kern w:val="0"/>
          <w:sz w:val="24"/>
          <w:szCs w:val="24"/>
        </w:rPr>
        <w:t>投稿日期：2020-</w:t>
      </w:r>
      <w:r>
        <w:rPr>
          <w:rFonts w:ascii="宋体" w:eastAsia="宋体" w:hAnsi="宋体" w:cs="HYa3gj"/>
          <w:kern w:val="0"/>
          <w:sz w:val="24"/>
          <w:szCs w:val="24"/>
        </w:rPr>
        <w:t>09</w:t>
      </w:r>
      <w:r>
        <w:rPr>
          <w:rFonts w:ascii="宋体" w:eastAsia="宋体" w:hAnsi="宋体" w:cs="HYa3gj" w:hint="eastAsia"/>
          <w:kern w:val="0"/>
          <w:sz w:val="24"/>
          <w:szCs w:val="24"/>
        </w:rPr>
        <w:t>-</w:t>
      </w:r>
      <w:r>
        <w:rPr>
          <w:rFonts w:ascii="宋体" w:eastAsia="宋体" w:hAnsi="宋体" w:cs="HYa3gj"/>
          <w:kern w:val="0"/>
          <w:sz w:val="24"/>
          <w:szCs w:val="24"/>
        </w:rPr>
        <w:t>12</w:t>
      </w:r>
      <w:r>
        <w:rPr>
          <w:rFonts w:ascii="宋体" w:eastAsia="宋体" w:hAnsi="宋体" w:cs="HYa3gj" w:hint="eastAsia"/>
          <w:kern w:val="0"/>
          <w:sz w:val="24"/>
          <w:szCs w:val="24"/>
        </w:rPr>
        <w:t>；录用日期:2020-09-24;发表日期：2020-</w:t>
      </w:r>
      <w:r>
        <w:rPr>
          <w:rFonts w:ascii="宋体" w:eastAsia="宋体" w:hAnsi="宋体" w:cs="HYa3gj"/>
          <w:kern w:val="0"/>
          <w:sz w:val="24"/>
          <w:szCs w:val="24"/>
        </w:rPr>
        <w:t>09</w:t>
      </w:r>
      <w:r>
        <w:rPr>
          <w:rFonts w:ascii="宋体" w:eastAsia="宋体" w:hAnsi="宋体" w:cs="HYa3gj" w:hint="eastAsia"/>
          <w:kern w:val="0"/>
          <w:sz w:val="24"/>
          <w:szCs w:val="24"/>
        </w:rPr>
        <w:t>-</w:t>
      </w:r>
      <w:r>
        <w:rPr>
          <w:rFonts w:ascii="宋体" w:eastAsia="宋体" w:hAnsi="宋体" w:cs="HYa3gj"/>
          <w:kern w:val="0"/>
          <w:sz w:val="24"/>
          <w:szCs w:val="24"/>
        </w:rPr>
        <w:t>25</w:t>
      </w:r>
    </w:p>
    <w:p w:rsidR="00827F0E" w:rsidRPr="00BB56DE" w:rsidRDefault="00827F0E" w:rsidP="00827F0E">
      <w:pPr>
        <w:spacing w:line="360" w:lineRule="auto"/>
        <w:rPr>
          <w:rFonts w:ascii="宋体" w:eastAsia="宋体" w:hAnsi="宋体"/>
          <w:color w:val="000000"/>
          <w:sz w:val="24"/>
          <w:szCs w:val="24"/>
          <w:shd w:val="clear" w:color="auto" w:fill="FFFFFF"/>
        </w:rPr>
      </w:pPr>
      <w:r>
        <w:rPr>
          <w:rFonts w:ascii="宋体" w:eastAsia="宋体" w:hAnsi="宋体" w:cs="HYa3gj" w:hint="eastAsia"/>
          <w:kern w:val="0"/>
          <w:sz w:val="24"/>
          <w:szCs w:val="24"/>
        </w:rPr>
        <w:t>文章引用：赵红梅．胸痹的中医药研究［J］</w:t>
      </w:r>
      <w:r>
        <w:rPr>
          <w:rFonts w:ascii="宋体" w:eastAsia="宋体" w:hAnsi="宋体" w:cs="HYa3gj" w:hint="eastAsia"/>
          <w:kern w:val="0"/>
          <w:sz w:val="24"/>
          <w:szCs w:val="24"/>
        </w:rPr>
        <w:t>．</w:t>
      </w:r>
      <w:r w:rsidRPr="00BB56DE">
        <w:rPr>
          <w:rFonts w:ascii="宋体" w:eastAsia="宋体" w:hAnsi="宋体" w:cs="FZSSK--GBK1-0" w:hint="eastAsia"/>
          <w:color w:val="000000"/>
          <w:kern w:val="0"/>
          <w:sz w:val="24"/>
          <w:szCs w:val="24"/>
        </w:rPr>
        <w:t>中医药研究与促进</w:t>
      </w:r>
      <w:r w:rsidRPr="00BB56DE">
        <w:rPr>
          <w:rFonts w:ascii="宋体" w:eastAsia="宋体" w:hAnsi="宋体" w:hint="eastAsia"/>
          <w:color w:val="000000"/>
          <w:sz w:val="24"/>
          <w:szCs w:val="24"/>
          <w:shd w:val="clear" w:color="auto" w:fill="FFFFFF"/>
        </w:rPr>
        <w:t>，2</w:t>
      </w:r>
      <w:r w:rsidRPr="00BB56DE">
        <w:rPr>
          <w:rFonts w:ascii="宋体" w:eastAsia="宋体" w:hAnsi="宋体"/>
          <w:color w:val="000000"/>
          <w:sz w:val="24"/>
          <w:szCs w:val="24"/>
          <w:shd w:val="clear" w:color="auto" w:fill="FFFFFF"/>
        </w:rPr>
        <w:t>020</w:t>
      </w:r>
      <w:r w:rsidRPr="00BB56DE">
        <w:rPr>
          <w:rFonts w:ascii="宋体" w:eastAsia="宋体" w:hAnsi="宋体" w:hint="eastAsia"/>
          <w:color w:val="000000"/>
          <w:sz w:val="24"/>
          <w:szCs w:val="24"/>
          <w:shd w:val="clear" w:color="auto" w:fill="FFFFFF"/>
        </w:rPr>
        <w:t>,2（3）</w:t>
      </w:r>
    </w:p>
    <w:p w:rsidR="00827F0E" w:rsidRDefault="00827F0E" w:rsidP="00827F0E">
      <w:pPr>
        <w:spacing w:line="360" w:lineRule="auto"/>
        <w:rPr>
          <w:rFonts w:ascii="宋体" w:eastAsia="宋体" w:hAnsi="宋体"/>
          <w:color w:val="000000"/>
          <w:sz w:val="24"/>
          <w:szCs w:val="24"/>
          <w:shd w:val="clear" w:color="auto" w:fill="FFFFFF"/>
        </w:rPr>
      </w:pPr>
      <w:r w:rsidRPr="00BB56DE">
        <w:rPr>
          <w:rFonts w:ascii="宋体" w:eastAsia="宋体" w:hAnsi="宋体" w:hint="eastAsia"/>
          <w:color w:val="000000"/>
          <w:sz w:val="24"/>
          <w:szCs w:val="24"/>
          <w:shd w:val="clear" w:color="auto" w:fill="FFFFFF"/>
        </w:rPr>
        <w:t>Rp</w:t>
      </w:r>
      <w:r w:rsidRPr="00BB56DE">
        <w:rPr>
          <w:rFonts w:ascii="宋体" w:eastAsia="宋体" w:hAnsi="宋体"/>
          <w:color w:val="000000"/>
          <w:sz w:val="24"/>
          <w:szCs w:val="24"/>
          <w:shd w:val="clear" w:color="auto" w:fill="FFFFFF"/>
        </w:rPr>
        <w:t>tcm.020301</w:t>
      </w:r>
      <w:r>
        <w:rPr>
          <w:rFonts w:ascii="宋体" w:eastAsia="宋体" w:hAnsi="宋体"/>
          <w:color w:val="000000"/>
          <w:sz w:val="24"/>
          <w:szCs w:val="24"/>
          <w:shd w:val="clear" w:color="auto" w:fill="FFFFFF"/>
        </w:rPr>
        <w:t>4</w:t>
      </w:r>
    </w:p>
    <w:p w:rsidR="00827F0E" w:rsidRPr="00827F0E" w:rsidRDefault="00827F0E" w:rsidP="00827F0E">
      <w:pPr>
        <w:rPr>
          <w:rFonts w:ascii="宋体" w:eastAsia="宋体" w:hAnsi="宋体" w:cs="HYa3gj" w:hint="eastAsia"/>
          <w:kern w:val="0"/>
          <w:sz w:val="24"/>
          <w:szCs w:val="24"/>
        </w:rPr>
      </w:pPr>
    </w:p>
    <w:p w:rsidR="00827F0E" w:rsidRPr="00827F0E" w:rsidRDefault="00827F0E" w:rsidP="00827F0E">
      <w:pPr>
        <w:rPr>
          <w:rFonts w:ascii="宋体" w:eastAsia="宋体" w:hAnsi="宋体" w:cs="HYb1gj" w:hint="eastAsia"/>
          <w:kern w:val="0"/>
          <w:sz w:val="24"/>
          <w:szCs w:val="24"/>
        </w:rPr>
      </w:pP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胸痹是以胸部憋闷或发作性心胸疼痛，重则胸痛彻背，短气，喘息不得卧等为主要表现的病证。多年来，临床观察和科学研究发现</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中医药治疗能够不同程度改善患者的胸痹的临床症状，表现出中医治疗的独特优势。</w:t>
      </w:r>
    </w:p>
    <w:p w:rsidR="00A176A3" w:rsidRDefault="00A176A3">
      <w:pPr>
        <w:widowControl/>
        <w:jc w:val="left"/>
        <w:rPr>
          <w:rFonts w:ascii="宋体" w:eastAsia="宋体" w:hAnsi="宋体" w:cs="HYb1gj"/>
          <w:kern w:val="0"/>
          <w:sz w:val="24"/>
          <w:szCs w:val="24"/>
        </w:rPr>
      </w:pPr>
      <w:r>
        <w:rPr>
          <w:rFonts w:ascii="宋体" w:eastAsia="宋体" w:hAnsi="宋体" w:cs="HYb1gj"/>
          <w:kern w:val="0"/>
          <w:sz w:val="24"/>
          <w:szCs w:val="24"/>
        </w:rPr>
        <w:br w:type="page"/>
      </w:r>
    </w:p>
    <w:p w:rsidR="002740DE" w:rsidRPr="002740DE" w:rsidRDefault="002740DE" w:rsidP="002740DE">
      <w:pPr>
        <w:autoSpaceDE w:val="0"/>
        <w:autoSpaceDN w:val="0"/>
        <w:adjustRightInd w:val="0"/>
        <w:spacing w:line="480" w:lineRule="auto"/>
        <w:ind w:firstLineChars="200" w:firstLine="480"/>
        <w:rPr>
          <w:rFonts w:ascii="宋体" w:eastAsia="宋体" w:hAnsi="宋体" w:cs="HYb1gj"/>
          <w:kern w:val="0"/>
          <w:sz w:val="24"/>
          <w:szCs w:val="24"/>
        </w:rPr>
      </w:pPr>
      <w:bookmarkStart w:id="0" w:name="_GoBack"/>
      <w:bookmarkEnd w:id="0"/>
      <w:r w:rsidRPr="002740DE">
        <w:rPr>
          <w:rFonts w:ascii="宋体" w:eastAsia="宋体" w:hAnsi="宋体" w:cs="HYb1gj"/>
          <w:kern w:val="0"/>
          <w:sz w:val="24"/>
          <w:szCs w:val="24"/>
        </w:rPr>
        <w:lastRenderedPageBreak/>
        <w:t xml:space="preserve">1 </w:t>
      </w:r>
      <w:r w:rsidRPr="002740DE">
        <w:rPr>
          <w:rFonts w:ascii="宋体" w:eastAsia="宋体" w:hAnsi="宋体" w:cs="HYb1gj" w:hint="eastAsia"/>
          <w:kern w:val="0"/>
          <w:sz w:val="24"/>
          <w:szCs w:val="24"/>
        </w:rPr>
        <w:t>理论研究</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内经》首见“胸痹”病名，认为与寒凝、气滞、血瘀、痰饮阻痹胸中，终致经脉闭阻，血行不畅有关。病机属寒凝、痰饮、瘀血阻痹心脉，为温通法治疗胸痹提供了理论依据。汉代张仲景《金匮要略》明确了阳虚阴盛、本虚标实的关键病机，确立了辛温通阳、化痰祛饮的辨证论治方法。历代在此基础上不断完善，唐代增用辛香通散药物，始用清心化痰之品，清代活血化瘀法的广泛使用，都对现代临床治疗起到了积极的作用。</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对于胸痹的理论研究，目前仍主要集中于文献研究。有研究认为《金匮要略》第九篇中有“心痛彻背”</w:t>
      </w:r>
      <w:r>
        <w:rPr>
          <w:rFonts w:ascii="宋体" w:eastAsia="宋体" w:hAnsi="宋体" w:cs="HYa3gj" w:hint="eastAsia"/>
          <w:kern w:val="0"/>
          <w:sz w:val="24"/>
          <w:szCs w:val="24"/>
        </w:rPr>
        <w:t>“背痛彻心”</w:t>
      </w:r>
      <w:r w:rsidRPr="002740DE">
        <w:rPr>
          <w:rFonts w:ascii="宋体" w:eastAsia="宋体" w:hAnsi="宋体" w:cs="HYa3gj" w:hint="eastAsia"/>
          <w:kern w:val="0"/>
          <w:sz w:val="24"/>
          <w:szCs w:val="24"/>
        </w:rPr>
        <w:t>“心中痞，诸逆心悬痛”等论述，虽涉及心胸和胃脘，然病在上焦，《金匮要略》中所论“胸痹”与“心痛”当为一病，故能为胸痹的治疗提供依据及方法。在病因、病机的研究中，有学者认为，风邪在胸痹心痛发病中起着枢机作用，风药可通达气机，流畅血脉，剔络搜邪，在胸痹心痛治疗中恰当应用效果甚佳。</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从脏腑理论研究胸痹，有各种学说。有学者根据心主行血而肝主藏血，心藏神而肝主疏泄，心肝两脏生理上密切相关，病理上相互影响，治疗时当从肝论治，且舒肝理气活血法治疗胸痹有着坚实的中医理论基础，也有现代医学从病理生理及药理学方面的科学理论支持</w:t>
      </w:r>
      <w:r w:rsidRPr="002740DE">
        <w:rPr>
          <w:rFonts w:ascii="宋体" w:eastAsia="宋体" w:hAnsi="宋体" w:cs="HYa3gj" w:hint="eastAsia"/>
          <w:kern w:val="0"/>
          <w:sz w:val="24"/>
          <w:szCs w:val="24"/>
        </w:rPr>
        <w:t>。李</w:t>
      </w:r>
      <w:r w:rsidRPr="002740DE">
        <w:rPr>
          <w:rFonts w:ascii="宋体" w:eastAsia="宋体" w:hAnsi="宋体" w:cs="HYa3gj" w:hint="eastAsia"/>
          <w:kern w:val="0"/>
          <w:sz w:val="24"/>
          <w:szCs w:val="24"/>
        </w:rPr>
        <w:t>烈教授认为，胸痹的病因多为多坐少动，思虑劳倦过度，饮食失节和情志失调，病机与心脾、痰瘀密切相关，故主张调脾护心，重视“脾”的运、化、升、降功能，主张从脾论治。有学者认为心与胃之间，通过血脉、宗气紧紧地联系在一起，因此胸痹的病因病机及治疗可以从胃论治，与临床学的胃心同治理论有相似之处。亦有人根据心与</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肾的生理关系为心肾相交、水火既济、精血互生、精神互用、君火相火、各</w:t>
      </w:r>
      <w:r w:rsidRPr="002740DE">
        <w:rPr>
          <w:rFonts w:ascii="宋体" w:eastAsia="宋体" w:hAnsi="宋体" w:cs="HYa3gj" w:hint="eastAsia"/>
          <w:kern w:val="0"/>
          <w:sz w:val="24"/>
          <w:szCs w:val="24"/>
        </w:rPr>
        <w:lastRenderedPageBreak/>
        <w:t>安其位，主张从肾论治。巩雪等临床观察认为，小肠经气不畅，会影响心脏气血的运行，因此，临床遇到胸痹患者，若从心治疗欠佳，可尝试从小肠入手，辨证论治，处方用药，主从小肠论治，在一定程度上体现了心与小肠相表里的论断。有学者</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从胆心之间的生理、病理角度论述冠心病的病因、病机及其治法，提出胆心相通，胆心同治理论，对冠心病的中医理论有着非常重要的临床意义，为进一步探讨中医药治疗冠心病的途径提供了新的思路和方法。本病虽本位在心，与其它脏器密切相关，体现了五脏一体观，因着眼点不同，而治疗时略有偏重，但治疗方法皆为辨证论治，体现了中医的整体观念。</w:t>
      </w:r>
    </w:p>
    <w:p w:rsidR="002740DE" w:rsidRPr="002740DE" w:rsidRDefault="002740DE" w:rsidP="002740DE">
      <w:pPr>
        <w:autoSpaceDE w:val="0"/>
        <w:autoSpaceDN w:val="0"/>
        <w:adjustRightInd w:val="0"/>
        <w:spacing w:line="480" w:lineRule="auto"/>
        <w:ind w:firstLineChars="200" w:firstLine="480"/>
        <w:rPr>
          <w:rFonts w:ascii="宋体" w:eastAsia="宋体" w:hAnsi="宋体" w:cs="HYb1gj"/>
          <w:kern w:val="0"/>
          <w:sz w:val="24"/>
          <w:szCs w:val="24"/>
        </w:rPr>
      </w:pPr>
      <w:r w:rsidRPr="002740DE">
        <w:rPr>
          <w:rFonts w:ascii="宋体" w:eastAsia="宋体" w:hAnsi="宋体" w:cs="HYb1gj"/>
          <w:kern w:val="0"/>
          <w:sz w:val="24"/>
          <w:szCs w:val="24"/>
        </w:rPr>
        <w:t xml:space="preserve">2 </w:t>
      </w:r>
      <w:r w:rsidRPr="002740DE">
        <w:rPr>
          <w:rFonts w:ascii="宋体" w:eastAsia="宋体" w:hAnsi="宋体" w:cs="HYb1gj" w:hint="eastAsia"/>
          <w:kern w:val="0"/>
          <w:sz w:val="24"/>
          <w:szCs w:val="24"/>
        </w:rPr>
        <w:t>临床辨证及方剂</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杨关林认为，胸痹多以外邪内侵、饮食不当、情志失调为诱因，治宜标本兼顾，临床以益气健脾化痰、活血化瘀止痛为基本治法，尤重化痰、活血，指出“脾气升则浊气降，血滞行则心脉通”为治疗依据，确定基础方</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绞股蓝、党参、黄芪、鸡血藤、郁金、丹参、川芎、地龙、茯苓、半夏、石菖蒲、桔梗、甘草）。</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薛一涛提倡补气活血通络，气充则血生，气行则血行，诸痛自消，治疗上标本兼顾，虚实同治，以补气活血养心为治则，创立补气活血养心汤，由黄芪、党参、丹参、檀香、砂仁、三七粉</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冲服</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、川芎、酸枣仁八味药组成，气血同治。</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路志正崇尚脾胃学说和温病学说，根据病情，从整体观念出发，运用脏腑相关理论，从肝、脾、肾三脏辨证，内外合用，针药并施，食药配合，身心同治，从而发展调理脾胃治疗心痹的理论，为治疗胸痹开辟了新的诊疗思路。</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周仲瑛在治疗胸痹的理论上发展延伸了“阳微阴弦”的胸痹病机学说，从五脏相关理论出发，分别从心肺同病，心肾两虚，心脾同病，心肝同病论治，抓住脏腑病机立法处方，收效颇佳。</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lastRenderedPageBreak/>
        <w:t>陈明善以瓜蒌薤白系列经验方，合时方</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丹参饮、生脉饮、桂枝甘草汤等）治疗胸痹。常用药组有瓜蒌</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薤白</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丹参，白檀香</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当归，没药</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菖蒲</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远志等</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其中瓜蒌</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薤白</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丹参</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白檀香药组，合以苓桂术甘汤、生脉饮、活络效灵丹等，更具病证针对性）。经方、时方融会贯通，扶正祛邪，通补兼施，具有较高的临床实用价值。</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丘瑞香在胸痹缓解期治疗时，重视补心气、养心血、滋心阴、温心阳，特别重视瘀血的存在。认为血瘀证普遍存在痰湿的病理特点，而祛湿药有类似活血化瘀的药理效应。提出“因湿致瘀”理论，在活血化瘀方中加用藿香、紫苏梗、砂仁、法半夏、石菖蒲等理气祛湿之品。</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宋平认为，胸痹的主要病机为气阴两虚兼瘀血阻络</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气机郁滞，自拟的益气滋阴活血汤</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太子参、麦冬、五味子、远志、合欢皮、降香、郁金、丹参、三七等</w:t>
      </w:r>
      <w:r w:rsidRPr="002740DE">
        <w:rPr>
          <w:rFonts w:ascii="宋体" w:eastAsia="宋体" w:hAnsi="宋体" w:cs="HYa3gj"/>
          <w:kern w:val="0"/>
          <w:sz w:val="24"/>
          <w:szCs w:val="24"/>
        </w:rPr>
        <w:t>)</w:t>
      </w:r>
      <w:r w:rsidRPr="002740DE">
        <w:rPr>
          <w:rFonts w:ascii="宋体" w:eastAsia="宋体" w:hAnsi="宋体" w:cs="HYa3gj" w:hint="eastAsia"/>
          <w:kern w:val="0"/>
          <w:sz w:val="24"/>
          <w:szCs w:val="24"/>
        </w:rPr>
        <w:t>具有益气滋阴，活血通脉功效，用于治疗冠心病心绞痛，能明显缓解症状。</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另外</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亦有人进行了成方及名方的临床观察，如银杏叶滴丸、乌头赤石脂丸、心通口服液、舒心饮、血府逐瘀汤、附子理中汤合丹参饮加减以及瓜蒌薤白半夏汤合涤痰汤加减等，既能有效缓解西医临床症状</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又能减轻中医证候。但临床研究存在不足，因此疗效尚不完全肯定。</w:t>
      </w:r>
    </w:p>
    <w:p w:rsidR="002740DE" w:rsidRPr="002740DE" w:rsidRDefault="002740DE" w:rsidP="002740DE">
      <w:pPr>
        <w:autoSpaceDE w:val="0"/>
        <w:autoSpaceDN w:val="0"/>
        <w:adjustRightInd w:val="0"/>
        <w:spacing w:line="480" w:lineRule="auto"/>
        <w:ind w:firstLineChars="200" w:firstLine="480"/>
        <w:rPr>
          <w:rFonts w:ascii="宋体" w:eastAsia="宋体" w:hAnsi="宋体" w:cs="HYb1gj"/>
          <w:kern w:val="0"/>
          <w:sz w:val="24"/>
          <w:szCs w:val="24"/>
        </w:rPr>
      </w:pPr>
      <w:r w:rsidRPr="002740DE">
        <w:rPr>
          <w:rFonts w:ascii="宋体" w:eastAsia="宋体" w:hAnsi="宋体" w:cs="HYb1gj"/>
          <w:kern w:val="0"/>
          <w:sz w:val="24"/>
          <w:szCs w:val="24"/>
        </w:rPr>
        <w:t xml:space="preserve">3 </w:t>
      </w:r>
      <w:r w:rsidRPr="002740DE">
        <w:rPr>
          <w:rFonts w:ascii="宋体" w:eastAsia="宋体" w:hAnsi="宋体" w:cs="HYb1gj" w:hint="eastAsia"/>
          <w:kern w:val="0"/>
          <w:sz w:val="24"/>
          <w:szCs w:val="24"/>
        </w:rPr>
        <w:t>研究方法</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中医对于胸痹的研究，除了研究文献外，新方法新技术的应用已纳入近年的研究中。新技术的应用催生了很多的研究方法，红外热图在亚健康态胸痹诊断中具有验证价值</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同时可用于胸痹的辅助诊断</w:t>
      </w:r>
      <w:r w:rsidRPr="002740DE">
        <w:rPr>
          <w:rFonts w:ascii="宋体" w:eastAsia="宋体" w:hAnsi="宋体" w:cs="HYa3gj"/>
          <w:kern w:val="0"/>
          <w:sz w:val="24"/>
          <w:szCs w:val="24"/>
        </w:rPr>
        <w:t>[21]</w:t>
      </w:r>
      <w:r w:rsidR="00827F0E">
        <w:rPr>
          <w:rFonts w:ascii="宋体" w:eastAsia="宋体" w:hAnsi="宋体" w:cs="HYa3gj"/>
          <w:kern w:val="0"/>
          <w:sz w:val="24"/>
          <w:szCs w:val="24"/>
        </w:rPr>
        <w:t>；</w:t>
      </w:r>
      <w:r w:rsidRPr="002740DE">
        <w:rPr>
          <w:rFonts w:ascii="宋体" w:eastAsia="宋体" w:hAnsi="宋体" w:cs="HYa3gj" w:hint="eastAsia"/>
          <w:kern w:val="0"/>
          <w:sz w:val="24"/>
          <w:szCs w:val="24"/>
        </w:rPr>
        <w:t>心肌显像对心血瘀阻型胸痹的心绞痛、心肌缺血诊断有较高的敏感性，能够促进中医传统理论认识的现代化进程。登记患者全因死亡</w:t>
      </w:r>
      <w:r w:rsidRPr="002740DE">
        <w:rPr>
          <w:rFonts w:ascii="宋体" w:eastAsia="宋体" w:hAnsi="宋体" w:cs="HYa3gj"/>
          <w:kern w:val="0"/>
          <w:sz w:val="24"/>
          <w:szCs w:val="24"/>
        </w:rPr>
        <w:t xml:space="preserve">GRACE </w:t>
      </w:r>
      <w:r w:rsidRPr="002740DE">
        <w:rPr>
          <w:rFonts w:ascii="宋体" w:eastAsia="宋体" w:hAnsi="宋体" w:cs="HYa3gj" w:hint="eastAsia"/>
          <w:kern w:val="0"/>
          <w:sz w:val="24"/>
          <w:szCs w:val="24"/>
        </w:rPr>
        <w:t>预测积分中的相关项目，并对数据进行统计分析，</w:t>
      </w:r>
      <w:r w:rsidRPr="002740DE">
        <w:rPr>
          <w:rFonts w:ascii="宋体" w:eastAsia="宋体" w:hAnsi="宋体" w:cs="HYa3gj" w:hint="eastAsia"/>
          <w:kern w:val="0"/>
          <w:sz w:val="24"/>
          <w:szCs w:val="24"/>
        </w:rPr>
        <w:lastRenderedPageBreak/>
        <w:t>得出阳气虚证是胸痹心痛患者最危险证型</w:t>
      </w:r>
      <w:r w:rsidR="00827F0E">
        <w:rPr>
          <w:rFonts w:ascii="宋体" w:eastAsia="宋体" w:hAnsi="宋体" w:cs="HYa3gj"/>
          <w:kern w:val="0"/>
          <w:sz w:val="24"/>
          <w:szCs w:val="24"/>
        </w:rPr>
        <w:t>；</w:t>
      </w:r>
      <w:r w:rsidRPr="002740DE">
        <w:rPr>
          <w:rFonts w:ascii="宋体" w:eastAsia="宋体" w:hAnsi="宋体" w:cs="HYa3gj"/>
          <w:kern w:val="0"/>
          <w:sz w:val="24"/>
          <w:szCs w:val="24"/>
        </w:rPr>
        <w:t>WBC</w:t>
      </w:r>
      <w:r w:rsidRPr="002740DE">
        <w:rPr>
          <w:rFonts w:ascii="宋体" w:eastAsia="宋体" w:hAnsi="宋体" w:cs="HYa3gj" w:hint="eastAsia"/>
          <w:kern w:val="0"/>
          <w:sz w:val="24"/>
          <w:szCs w:val="24"/>
        </w:rPr>
        <w:t>、</w:t>
      </w:r>
      <w:r w:rsidRPr="002740DE">
        <w:rPr>
          <w:rFonts w:ascii="宋体" w:eastAsia="宋体" w:hAnsi="宋体" w:cs="HYa3gj"/>
          <w:kern w:val="0"/>
          <w:sz w:val="24"/>
          <w:szCs w:val="24"/>
        </w:rPr>
        <w:t xml:space="preserve">CK-MB </w:t>
      </w:r>
      <w:r w:rsidRPr="002740DE">
        <w:rPr>
          <w:rFonts w:ascii="宋体" w:eastAsia="宋体" w:hAnsi="宋体" w:cs="HYa3gj" w:hint="eastAsia"/>
          <w:kern w:val="0"/>
          <w:sz w:val="24"/>
          <w:szCs w:val="24"/>
        </w:rPr>
        <w:t>升高能提示阳气虚证患者死亡的危险，提高了急诊胸痹患者的危险度辨识水平。</w:t>
      </w:r>
      <w:r w:rsidRPr="002740DE">
        <w:rPr>
          <w:rFonts w:ascii="宋体" w:eastAsia="宋体" w:hAnsi="宋体" w:cs="HYa3gj"/>
          <w:kern w:val="0"/>
          <w:sz w:val="24"/>
          <w:szCs w:val="24"/>
        </w:rPr>
        <w:t xml:space="preserve">64 </w:t>
      </w:r>
      <w:r w:rsidRPr="002740DE">
        <w:rPr>
          <w:rFonts w:ascii="宋体" w:eastAsia="宋体" w:hAnsi="宋体" w:cs="HYa3gj" w:hint="eastAsia"/>
          <w:kern w:val="0"/>
          <w:sz w:val="24"/>
          <w:szCs w:val="24"/>
        </w:rPr>
        <w:t>层螺旋</w:t>
      </w:r>
      <w:r w:rsidRPr="002740DE">
        <w:rPr>
          <w:rFonts w:ascii="宋体" w:eastAsia="宋体" w:hAnsi="宋体" w:cs="HYa3gj"/>
          <w:kern w:val="0"/>
          <w:sz w:val="24"/>
          <w:szCs w:val="24"/>
        </w:rPr>
        <w:t xml:space="preserve">CT </w:t>
      </w:r>
      <w:r w:rsidRPr="002740DE">
        <w:rPr>
          <w:rFonts w:ascii="宋体" w:eastAsia="宋体" w:hAnsi="宋体" w:cs="HYa3gj" w:hint="eastAsia"/>
          <w:kern w:val="0"/>
          <w:sz w:val="24"/>
          <w:szCs w:val="24"/>
        </w:rPr>
        <w:t>冠状动脉造影，可以判断冠状动脉粥样硬化斑块的性质，且软斑块与非软斑块在胸痹患者体质分布上有显著差异，软斑块最常见于湿热质、痰湿质和气虚质。有研究表明</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痰浊、瘀血可能是冠状动脉粥样硬化斑块形成，并最终出现冠脉狭窄的主要原因和病理基础；另有研究证明，血脂水平、</w:t>
      </w:r>
      <w:r w:rsidRPr="002740DE">
        <w:rPr>
          <w:rFonts w:ascii="宋体" w:eastAsia="宋体" w:hAnsi="宋体" w:cs="HYa3gj"/>
          <w:kern w:val="0"/>
          <w:sz w:val="24"/>
          <w:szCs w:val="24"/>
        </w:rPr>
        <w:t>hs-CRP</w:t>
      </w:r>
      <w:r w:rsidRPr="002740DE">
        <w:rPr>
          <w:rFonts w:ascii="宋体" w:eastAsia="宋体" w:hAnsi="宋体" w:cs="HYa3gj" w:hint="eastAsia"/>
          <w:kern w:val="0"/>
          <w:sz w:val="24"/>
          <w:szCs w:val="24"/>
        </w:rPr>
        <w:t>、</w:t>
      </w:r>
      <w:r w:rsidRPr="002740DE">
        <w:rPr>
          <w:rFonts w:ascii="宋体" w:eastAsia="宋体" w:hAnsi="宋体" w:cs="HYa3gj"/>
          <w:kern w:val="0"/>
          <w:sz w:val="24"/>
          <w:szCs w:val="24"/>
        </w:rPr>
        <w:t xml:space="preserve">ESR </w:t>
      </w:r>
      <w:r w:rsidRPr="002740DE">
        <w:rPr>
          <w:rFonts w:ascii="宋体" w:eastAsia="宋体" w:hAnsi="宋体" w:cs="HYa3gj" w:hint="eastAsia"/>
          <w:kern w:val="0"/>
          <w:sz w:val="24"/>
          <w:szCs w:val="24"/>
        </w:rPr>
        <w:t>可作为胸痹心痛辨证分型的客观指标，为辨证论治提供了客观依据，提高了中医四诊的全面性。</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统计方法的日趋成熟，使得医学研究获得更多的有效数据。证型的回归分析未显示出任何证型与心电图的改变有相关性，故有关心电图与胸痹心痛证型的研究应慎重考虑其实际价值，可极大地避免某些科研浪费。运用数据挖掘技术分析古代不同时期针灸治疗胸痹的经穴使用特点和规律，可总结医学史上各个时代的用药取穴规律，并最大程度指导目前临床及科学研究。采用</w:t>
      </w:r>
      <w:r w:rsidRPr="002740DE">
        <w:rPr>
          <w:rFonts w:ascii="宋体" w:eastAsia="宋体" w:hAnsi="宋体" w:cs="HYa3gj"/>
          <w:kern w:val="0"/>
          <w:sz w:val="24"/>
          <w:szCs w:val="24"/>
        </w:rPr>
        <w:t xml:space="preserve">Acccss 2003 </w:t>
      </w:r>
      <w:r w:rsidRPr="002740DE">
        <w:rPr>
          <w:rFonts w:ascii="宋体" w:eastAsia="宋体" w:hAnsi="宋体" w:cs="HYa3gj" w:hint="eastAsia"/>
          <w:kern w:val="0"/>
          <w:sz w:val="24"/>
          <w:szCs w:val="24"/>
        </w:rPr>
        <w:t>建立药物数据库，应用</w:t>
      </w:r>
      <w:r w:rsidRPr="002740DE">
        <w:rPr>
          <w:rFonts w:ascii="宋体" w:eastAsia="宋体" w:hAnsi="宋体" w:cs="HYa3gj"/>
          <w:kern w:val="0"/>
          <w:sz w:val="24"/>
          <w:szCs w:val="24"/>
        </w:rPr>
        <w:t xml:space="preserve">SPSS </w:t>
      </w:r>
      <w:r w:rsidRPr="002740DE">
        <w:rPr>
          <w:rFonts w:ascii="宋体" w:eastAsia="宋体" w:hAnsi="宋体" w:cs="HYa3gj" w:hint="eastAsia"/>
          <w:kern w:val="0"/>
          <w:sz w:val="24"/>
          <w:szCs w:val="24"/>
        </w:rPr>
        <w:t>统计软件分析亦可得出既往胸痹用药规律，并为进一步研究指明方向。</w:t>
      </w:r>
    </w:p>
    <w:p w:rsidR="002740DE" w:rsidRPr="002740DE" w:rsidRDefault="002740DE" w:rsidP="002740DE">
      <w:pPr>
        <w:autoSpaceDE w:val="0"/>
        <w:autoSpaceDN w:val="0"/>
        <w:adjustRightInd w:val="0"/>
        <w:spacing w:line="480" w:lineRule="auto"/>
        <w:ind w:firstLineChars="200" w:firstLine="480"/>
        <w:rPr>
          <w:rFonts w:ascii="宋体" w:eastAsia="宋体" w:hAnsi="宋体" w:cs="HYb1gj"/>
          <w:kern w:val="0"/>
          <w:sz w:val="24"/>
          <w:szCs w:val="24"/>
        </w:rPr>
      </w:pPr>
      <w:r w:rsidRPr="002740DE">
        <w:rPr>
          <w:rFonts w:ascii="宋体" w:eastAsia="宋体" w:hAnsi="宋体" w:cs="HYb1gj"/>
          <w:kern w:val="0"/>
          <w:sz w:val="24"/>
          <w:szCs w:val="24"/>
        </w:rPr>
        <w:t xml:space="preserve">4 </w:t>
      </w:r>
      <w:r w:rsidRPr="002740DE">
        <w:rPr>
          <w:rFonts w:ascii="宋体" w:eastAsia="宋体" w:hAnsi="宋体" w:cs="HYb1gj" w:hint="eastAsia"/>
          <w:kern w:val="0"/>
          <w:sz w:val="24"/>
          <w:szCs w:val="24"/>
        </w:rPr>
        <w:t>展望</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综上所述，目前对于胸痹的理论研究日趋全面，但临床研究仍存缺陷。大样本及多区域研究是未来研究的趋势，方法研究是目前的热点，新的科学技术与中医理论、临床的结合是未来中医发展的必然之路。</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hint="eastAsia"/>
          <w:kern w:val="0"/>
          <w:sz w:val="24"/>
          <w:szCs w:val="24"/>
        </w:rPr>
      </w:pP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参考文献</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hint="eastAsia"/>
          <w:kern w:val="0"/>
          <w:sz w:val="24"/>
          <w:szCs w:val="24"/>
        </w:rPr>
        <w:t>[</w:t>
      </w:r>
      <w:r w:rsidRPr="002740DE">
        <w:rPr>
          <w:rFonts w:ascii="宋体" w:eastAsia="宋体" w:hAnsi="宋体" w:cs="HYa3gj"/>
          <w:kern w:val="0"/>
          <w:sz w:val="24"/>
          <w:szCs w:val="24"/>
        </w:rPr>
        <w:t>1</w:t>
      </w:r>
      <w:r w:rsidRPr="002740DE">
        <w:rPr>
          <w:rFonts w:ascii="宋体" w:eastAsia="宋体" w:hAnsi="宋体" w:cs="HYa3gj" w:hint="eastAsia"/>
          <w:kern w:val="0"/>
          <w:sz w:val="24"/>
          <w:szCs w:val="24"/>
        </w:rPr>
        <w:t>]</w:t>
      </w:r>
      <w:r w:rsidRPr="002740DE">
        <w:rPr>
          <w:rFonts w:ascii="宋体" w:eastAsia="宋体" w:hAnsi="宋体" w:cs="HYa3gj" w:hint="eastAsia"/>
          <w:kern w:val="0"/>
          <w:sz w:val="24"/>
          <w:szCs w:val="24"/>
        </w:rPr>
        <w:t>张鸣鸣</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昌艳艳</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李静</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等</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胸痹从肝论治</w:t>
      </w:r>
      <w:r w:rsidRPr="002740DE">
        <w:rPr>
          <w:rFonts w:ascii="宋体" w:eastAsia="宋体" w:hAnsi="宋体" w:cs="HYa3gj"/>
          <w:kern w:val="0"/>
          <w:sz w:val="24"/>
          <w:szCs w:val="24"/>
        </w:rPr>
        <w:t xml:space="preserve">[J]. </w:t>
      </w:r>
      <w:r w:rsidRPr="002740DE">
        <w:rPr>
          <w:rFonts w:ascii="宋体" w:eastAsia="宋体" w:hAnsi="宋体" w:cs="HYa3gj" w:hint="eastAsia"/>
          <w:kern w:val="0"/>
          <w:sz w:val="24"/>
          <w:szCs w:val="24"/>
        </w:rPr>
        <w:t>辽宁中医药大学学报</w:t>
      </w:r>
      <w:r w:rsidRPr="002740DE">
        <w:rPr>
          <w:rFonts w:ascii="宋体" w:eastAsia="宋体" w:hAnsi="宋体" w:cs="HYa3gj"/>
          <w:kern w:val="0"/>
          <w:sz w:val="24"/>
          <w:szCs w:val="24"/>
        </w:rPr>
        <w:t>,2014,16(4):151-153.</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kern w:val="0"/>
          <w:sz w:val="24"/>
          <w:szCs w:val="24"/>
        </w:rPr>
      </w:pPr>
      <w:r w:rsidRPr="002740DE">
        <w:rPr>
          <w:rFonts w:ascii="宋体" w:eastAsia="宋体" w:hAnsi="宋体" w:cs="HYa3gj"/>
          <w:kern w:val="0"/>
          <w:sz w:val="24"/>
          <w:szCs w:val="24"/>
        </w:rPr>
        <w:lastRenderedPageBreak/>
        <w:t>[2]</w:t>
      </w:r>
      <w:r w:rsidRPr="002740DE">
        <w:rPr>
          <w:rFonts w:ascii="宋体" w:eastAsia="宋体" w:hAnsi="宋体" w:cs="HYa3gj" w:hint="eastAsia"/>
          <w:kern w:val="0"/>
          <w:sz w:val="24"/>
          <w:szCs w:val="24"/>
        </w:rPr>
        <w:t>周臻</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司晓晨</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疏肝理气活血法治疗胸痹</w:t>
      </w:r>
      <w:r w:rsidRPr="002740DE">
        <w:rPr>
          <w:rFonts w:ascii="宋体" w:eastAsia="宋体" w:hAnsi="宋体" w:cs="HYa3gj"/>
          <w:kern w:val="0"/>
          <w:sz w:val="24"/>
          <w:szCs w:val="24"/>
        </w:rPr>
        <w:t xml:space="preserve">[J]. </w:t>
      </w:r>
      <w:r w:rsidRPr="002740DE">
        <w:rPr>
          <w:rFonts w:ascii="宋体" w:eastAsia="宋体" w:hAnsi="宋体" w:cs="HYa3gj" w:hint="eastAsia"/>
          <w:kern w:val="0"/>
          <w:sz w:val="24"/>
          <w:szCs w:val="24"/>
        </w:rPr>
        <w:t>中西医结合心脑血管病杂志</w:t>
      </w:r>
      <w:r w:rsidRPr="002740DE">
        <w:rPr>
          <w:rFonts w:ascii="宋体" w:eastAsia="宋体" w:hAnsi="宋体" w:cs="HYa3gj"/>
          <w:kern w:val="0"/>
          <w:sz w:val="24"/>
          <w:szCs w:val="24"/>
        </w:rPr>
        <w:t>,2014,12(1):108-110.</w:t>
      </w:r>
    </w:p>
    <w:p w:rsidR="002740DE" w:rsidRPr="002740DE" w:rsidRDefault="002740DE" w:rsidP="002740DE">
      <w:pPr>
        <w:autoSpaceDE w:val="0"/>
        <w:autoSpaceDN w:val="0"/>
        <w:adjustRightInd w:val="0"/>
        <w:spacing w:line="480" w:lineRule="auto"/>
        <w:ind w:firstLineChars="200" w:firstLine="480"/>
        <w:rPr>
          <w:rFonts w:ascii="宋体" w:eastAsia="宋体" w:hAnsi="宋体" w:cs="HYa3gj" w:hint="eastAsia"/>
          <w:kern w:val="0"/>
          <w:sz w:val="24"/>
          <w:szCs w:val="24"/>
        </w:rPr>
      </w:pPr>
      <w:r w:rsidRPr="002740DE">
        <w:rPr>
          <w:rFonts w:ascii="宋体" w:eastAsia="宋体" w:hAnsi="宋体" w:cs="HYa3gj"/>
          <w:kern w:val="0"/>
          <w:sz w:val="24"/>
          <w:szCs w:val="24"/>
        </w:rPr>
        <w:t>[3]</w:t>
      </w:r>
      <w:r w:rsidRPr="002740DE">
        <w:rPr>
          <w:rFonts w:ascii="宋体" w:eastAsia="宋体" w:hAnsi="宋体" w:cs="HYa3gj" w:hint="eastAsia"/>
          <w:kern w:val="0"/>
          <w:sz w:val="24"/>
          <w:szCs w:val="24"/>
        </w:rPr>
        <w:t>汪静</w:t>
      </w:r>
      <w:r w:rsidRPr="002740DE">
        <w:rPr>
          <w:rFonts w:ascii="宋体" w:eastAsia="宋体" w:hAnsi="宋体" w:cs="HYa3gj"/>
          <w:kern w:val="0"/>
          <w:sz w:val="24"/>
          <w:szCs w:val="24"/>
        </w:rPr>
        <w:t xml:space="preserve">. </w:t>
      </w:r>
      <w:r w:rsidRPr="002740DE">
        <w:rPr>
          <w:rFonts w:ascii="宋体" w:eastAsia="宋体" w:hAnsi="宋体" w:cs="HYa3gj" w:hint="eastAsia"/>
          <w:kern w:val="0"/>
          <w:sz w:val="24"/>
          <w:szCs w:val="24"/>
        </w:rPr>
        <w:t>李果烈教授从脾论治胸痹</w:t>
      </w:r>
      <w:r w:rsidRPr="002740DE">
        <w:rPr>
          <w:rFonts w:ascii="宋体" w:eastAsia="宋体" w:hAnsi="宋体" w:cs="HYa3gj"/>
          <w:kern w:val="0"/>
          <w:sz w:val="24"/>
          <w:szCs w:val="24"/>
        </w:rPr>
        <w:t xml:space="preserve">[J]. </w:t>
      </w:r>
      <w:r w:rsidRPr="002740DE">
        <w:rPr>
          <w:rFonts w:ascii="宋体" w:eastAsia="宋体" w:hAnsi="宋体" w:cs="HYa3gj" w:hint="eastAsia"/>
          <w:kern w:val="0"/>
          <w:sz w:val="24"/>
          <w:szCs w:val="24"/>
        </w:rPr>
        <w:t>吉林中医药</w:t>
      </w:r>
      <w:r w:rsidRPr="002740DE">
        <w:rPr>
          <w:rFonts w:ascii="宋体" w:eastAsia="宋体" w:hAnsi="宋体" w:cs="HYa3gj"/>
          <w:kern w:val="0"/>
          <w:sz w:val="24"/>
          <w:szCs w:val="24"/>
        </w:rPr>
        <w:t>,2013,33</w:t>
      </w:r>
      <w:r w:rsidRPr="002740DE">
        <w:rPr>
          <w:rFonts w:ascii="宋体" w:eastAsia="宋体" w:hAnsi="宋体" w:cs="HYa3gj"/>
          <w:kern w:val="0"/>
          <w:sz w:val="24"/>
          <w:szCs w:val="24"/>
        </w:rPr>
        <w:t>(10):994-995.</w:t>
      </w:r>
    </w:p>
    <w:sectPr w:rsidR="002740DE" w:rsidRPr="00274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C65" w:rsidRDefault="006A3C65" w:rsidP="002740DE">
      <w:r>
        <w:separator/>
      </w:r>
    </w:p>
  </w:endnote>
  <w:endnote w:type="continuationSeparator" w:id="0">
    <w:p w:rsidR="006A3C65" w:rsidRDefault="006A3C65" w:rsidP="0027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Yb1gj">
    <w:altName w:val="等线"/>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Ya3gj">
    <w:altName w:val="等线"/>
    <w:panose1 w:val="00000000000000000000"/>
    <w:charset w:val="86"/>
    <w:family w:val="auto"/>
    <w:notTrueType/>
    <w:pitch w:val="default"/>
    <w:sig w:usb0="00000001" w:usb1="080E0000" w:usb2="00000010" w:usb3="00000000" w:csb0="00040000" w:csb1="00000000"/>
  </w:font>
  <w:font w:name="FZSSK--GBK1-0">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C65" w:rsidRDefault="006A3C65" w:rsidP="002740DE">
      <w:r>
        <w:separator/>
      </w:r>
    </w:p>
  </w:footnote>
  <w:footnote w:type="continuationSeparator" w:id="0">
    <w:p w:rsidR="006A3C65" w:rsidRDefault="006A3C65" w:rsidP="0027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40"/>
    <w:rsid w:val="002740DE"/>
    <w:rsid w:val="00286E40"/>
    <w:rsid w:val="006A3C65"/>
    <w:rsid w:val="00827F0E"/>
    <w:rsid w:val="00A02CC1"/>
    <w:rsid w:val="00A1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FF246"/>
  <w15:chartTrackingRefBased/>
  <w15:docId w15:val="{F252B2DC-5292-40DC-8F26-FAF9382C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0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40DE"/>
    <w:rPr>
      <w:sz w:val="18"/>
      <w:szCs w:val="18"/>
    </w:rPr>
  </w:style>
  <w:style w:type="paragraph" w:styleId="a5">
    <w:name w:val="footer"/>
    <w:basedOn w:val="a"/>
    <w:link w:val="a6"/>
    <w:uiPriority w:val="99"/>
    <w:unhideWhenUsed/>
    <w:rsid w:val="002740DE"/>
    <w:pPr>
      <w:tabs>
        <w:tab w:val="center" w:pos="4153"/>
        <w:tab w:val="right" w:pos="8306"/>
      </w:tabs>
      <w:snapToGrid w:val="0"/>
      <w:jc w:val="left"/>
    </w:pPr>
    <w:rPr>
      <w:sz w:val="18"/>
      <w:szCs w:val="18"/>
    </w:rPr>
  </w:style>
  <w:style w:type="character" w:customStyle="1" w:styleId="a6">
    <w:name w:val="页脚 字符"/>
    <w:basedOn w:val="a0"/>
    <w:link w:val="a5"/>
    <w:uiPriority w:val="99"/>
    <w:rsid w:val="002740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sc-013</dc:creator>
  <cp:keywords/>
  <dc:description/>
  <cp:lastModifiedBy>sc-013</cp:lastModifiedBy>
  <cp:revision>4</cp:revision>
  <dcterms:created xsi:type="dcterms:W3CDTF">2020-09-14T07:35:00Z</dcterms:created>
  <dcterms:modified xsi:type="dcterms:W3CDTF">2020-09-14T07:57:00Z</dcterms:modified>
</cp:coreProperties>
</file>