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609951" w14:textId="500FC308" w:rsidR="00070630" w:rsidRDefault="00070630" w:rsidP="00070630">
      <w:pPr>
        <w:pStyle w:val="ae"/>
        <w:ind w:firstLineChars="0" w:firstLine="0"/>
      </w:pPr>
      <w:r w:rsidRPr="00070630">
        <w:rPr>
          <w:rFonts w:hint="eastAsia"/>
        </w:rPr>
        <w:t>基于机载激光雷达的</w:t>
      </w:r>
      <w:r w:rsidR="00E535AD">
        <w:rPr>
          <w:rFonts w:hint="eastAsia"/>
        </w:rPr>
        <w:t>复杂</w:t>
      </w:r>
      <w:r w:rsidRPr="00070630">
        <w:rPr>
          <w:rFonts w:hint="eastAsia"/>
        </w:rPr>
        <w:t>植被山区滑坡影像解译</w:t>
      </w:r>
    </w:p>
    <w:p w14:paraId="07B9EA6B" w14:textId="77777777" w:rsidR="00E535AD" w:rsidRPr="00E535AD" w:rsidRDefault="00E535AD" w:rsidP="00E535AD"/>
    <w:p w14:paraId="53D0C903" w14:textId="20E8311C" w:rsidR="00070630" w:rsidRDefault="009E6681" w:rsidP="00E535AD">
      <w:pPr>
        <w:jc w:val="center"/>
        <w:rPr>
          <w:rFonts w:ascii="宋体" w:hAnsi="宋体"/>
          <w:sz w:val="24"/>
          <w:szCs w:val="24"/>
        </w:rPr>
      </w:pPr>
      <w:r>
        <w:rPr>
          <w:rFonts w:ascii="宋体" w:hAnsi="宋体" w:hint="eastAsia"/>
          <w:sz w:val="24"/>
          <w:szCs w:val="24"/>
        </w:rPr>
        <w:t>尹晨沣</w:t>
      </w:r>
      <w:r w:rsidR="00945B3E">
        <w:rPr>
          <w:rFonts w:ascii="宋体" w:hAnsi="宋体" w:hint="eastAsia"/>
          <w:sz w:val="24"/>
          <w:szCs w:val="24"/>
        </w:rPr>
        <w:t>，刘国栋</w:t>
      </w:r>
    </w:p>
    <w:p w14:paraId="53BF5C33" w14:textId="06B0C862" w:rsidR="00070630" w:rsidRDefault="00740896" w:rsidP="00E535AD">
      <w:pPr>
        <w:jc w:val="center"/>
        <w:rPr>
          <w:rFonts w:ascii="宋体" w:hAnsi="宋体"/>
          <w:sz w:val="18"/>
          <w:szCs w:val="18"/>
        </w:rPr>
      </w:pPr>
      <w:r w:rsidRPr="00740896">
        <w:rPr>
          <w:rFonts w:ascii="宋体" w:hAnsi="宋体" w:hint="eastAsia"/>
          <w:sz w:val="18"/>
          <w:szCs w:val="18"/>
        </w:rPr>
        <w:t>（重庆交通大学土木工程学院</w:t>
      </w:r>
      <w:r>
        <w:rPr>
          <w:rFonts w:ascii="宋体" w:hAnsi="宋体" w:hint="eastAsia"/>
          <w:sz w:val="18"/>
          <w:szCs w:val="18"/>
        </w:rPr>
        <w:t xml:space="preserve">，重庆 </w:t>
      </w:r>
      <w:r w:rsidRPr="00740896">
        <w:rPr>
          <w:rFonts w:ascii="宋体" w:hAnsi="宋体"/>
          <w:sz w:val="18"/>
          <w:szCs w:val="18"/>
        </w:rPr>
        <w:t>400074</w:t>
      </w:r>
      <w:r w:rsidRPr="00740896">
        <w:rPr>
          <w:rFonts w:ascii="宋体" w:hAnsi="宋体" w:hint="eastAsia"/>
          <w:sz w:val="18"/>
          <w:szCs w:val="18"/>
        </w:rPr>
        <w:t>）</w:t>
      </w:r>
    </w:p>
    <w:p w14:paraId="47040D7A" w14:textId="77777777" w:rsidR="00E535AD" w:rsidRPr="00740896" w:rsidRDefault="00E535AD" w:rsidP="00E535AD">
      <w:pPr>
        <w:jc w:val="center"/>
        <w:rPr>
          <w:rFonts w:ascii="宋体" w:hAnsi="宋体"/>
          <w:sz w:val="18"/>
          <w:szCs w:val="18"/>
        </w:rPr>
      </w:pPr>
    </w:p>
    <w:p w14:paraId="1F945A81" w14:textId="42258744" w:rsidR="002B6AD0" w:rsidRDefault="00130AE3" w:rsidP="00AC0C84">
      <w:pPr>
        <w:rPr>
          <w:rFonts w:ascii="宋体" w:hAnsi="宋体"/>
          <w:bCs/>
          <w:sz w:val="18"/>
          <w:szCs w:val="18"/>
        </w:rPr>
      </w:pPr>
      <w:r w:rsidRPr="00C77792">
        <w:rPr>
          <w:rFonts w:ascii="宋体" w:hAnsi="宋体" w:hint="eastAsia"/>
          <w:b/>
          <w:sz w:val="18"/>
          <w:szCs w:val="18"/>
        </w:rPr>
        <w:t xml:space="preserve">摘 </w:t>
      </w:r>
      <w:r w:rsidR="00AC0C84">
        <w:rPr>
          <w:rFonts w:ascii="宋体" w:hAnsi="宋体"/>
          <w:b/>
          <w:sz w:val="18"/>
          <w:szCs w:val="18"/>
        </w:rPr>
        <w:t xml:space="preserve"> </w:t>
      </w:r>
      <w:r w:rsidRPr="00C77792">
        <w:rPr>
          <w:rFonts w:ascii="宋体" w:hAnsi="宋体" w:hint="eastAsia"/>
          <w:b/>
          <w:sz w:val="18"/>
          <w:szCs w:val="18"/>
        </w:rPr>
        <w:t>要</w:t>
      </w:r>
      <w:r w:rsidR="00EB0BFB" w:rsidRPr="00C77792">
        <w:rPr>
          <w:rFonts w:ascii="宋体" w:hAnsi="宋体" w:hint="eastAsia"/>
          <w:b/>
          <w:sz w:val="18"/>
          <w:szCs w:val="18"/>
        </w:rPr>
        <w:t>：</w:t>
      </w:r>
      <w:r w:rsidR="0069265D">
        <w:rPr>
          <w:rFonts w:ascii="宋体" w:hAnsi="宋体" w:hint="eastAsia"/>
          <w:bCs/>
          <w:sz w:val="18"/>
          <w:szCs w:val="18"/>
        </w:rPr>
        <w:t>滑坡等地质灾害普遍发生</w:t>
      </w:r>
      <w:r w:rsidR="00AC0C84">
        <w:rPr>
          <w:rFonts w:ascii="宋体" w:hAnsi="宋体" w:hint="eastAsia"/>
          <w:bCs/>
          <w:sz w:val="18"/>
          <w:szCs w:val="18"/>
        </w:rPr>
        <w:t>在</w:t>
      </w:r>
      <w:r w:rsidR="0069265D">
        <w:rPr>
          <w:rFonts w:ascii="宋体" w:hAnsi="宋体" w:hint="eastAsia"/>
          <w:bCs/>
          <w:sz w:val="18"/>
          <w:szCs w:val="18"/>
        </w:rPr>
        <w:t>多植被覆盖山区，</w:t>
      </w:r>
      <w:r w:rsidR="00CA45AB">
        <w:rPr>
          <w:rFonts w:ascii="宋体" w:hAnsi="宋体" w:hint="eastAsia"/>
          <w:bCs/>
          <w:sz w:val="18"/>
          <w:szCs w:val="18"/>
        </w:rPr>
        <w:t>使用传统的光学遥感难以在该类区域实现</w:t>
      </w:r>
      <w:r w:rsidR="00AC0C84">
        <w:rPr>
          <w:rFonts w:ascii="宋体" w:hAnsi="宋体" w:hint="eastAsia"/>
          <w:bCs/>
          <w:sz w:val="18"/>
          <w:szCs w:val="18"/>
        </w:rPr>
        <w:t>准确</w:t>
      </w:r>
      <w:r w:rsidR="00CA45AB">
        <w:rPr>
          <w:rFonts w:ascii="宋体" w:hAnsi="宋体" w:hint="eastAsia"/>
          <w:bCs/>
          <w:sz w:val="18"/>
          <w:szCs w:val="18"/>
        </w:rPr>
        <w:t>的滑坡</w:t>
      </w:r>
      <w:r w:rsidR="00AC0C84">
        <w:rPr>
          <w:rFonts w:ascii="宋体" w:hAnsi="宋体" w:hint="eastAsia"/>
          <w:bCs/>
          <w:sz w:val="18"/>
          <w:szCs w:val="18"/>
        </w:rPr>
        <w:t>识别与遥感解译</w:t>
      </w:r>
      <w:r w:rsidR="00B83C29">
        <w:rPr>
          <w:rFonts w:ascii="宋体" w:hAnsi="宋体" w:hint="eastAsia"/>
          <w:bCs/>
          <w:sz w:val="18"/>
          <w:szCs w:val="18"/>
        </w:rPr>
        <w:t>。</w:t>
      </w:r>
      <w:r w:rsidR="00AC0C84">
        <w:rPr>
          <w:rFonts w:ascii="宋体" w:hAnsi="宋体" w:hint="eastAsia"/>
          <w:bCs/>
          <w:sz w:val="18"/>
          <w:szCs w:val="18"/>
        </w:rPr>
        <w:t>机载激光雷达（light</w:t>
      </w:r>
      <w:r w:rsidR="00AC0C84">
        <w:rPr>
          <w:rFonts w:ascii="宋体" w:hAnsi="宋体"/>
          <w:bCs/>
          <w:sz w:val="18"/>
          <w:szCs w:val="18"/>
        </w:rPr>
        <w:t xml:space="preserve"> </w:t>
      </w:r>
      <w:r w:rsidR="00AC0C84">
        <w:rPr>
          <w:rFonts w:ascii="宋体" w:hAnsi="宋体" w:hint="eastAsia"/>
          <w:bCs/>
          <w:sz w:val="18"/>
          <w:szCs w:val="18"/>
        </w:rPr>
        <w:t>detection</w:t>
      </w:r>
      <w:r w:rsidR="00AC0C84">
        <w:rPr>
          <w:rFonts w:ascii="宋体" w:hAnsi="宋体"/>
          <w:bCs/>
          <w:sz w:val="18"/>
          <w:szCs w:val="18"/>
        </w:rPr>
        <w:t xml:space="preserve"> </w:t>
      </w:r>
      <w:r w:rsidR="00AC0C84">
        <w:rPr>
          <w:rFonts w:ascii="宋体" w:hAnsi="宋体" w:hint="eastAsia"/>
          <w:bCs/>
          <w:sz w:val="18"/>
          <w:szCs w:val="18"/>
        </w:rPr>
        <w:t>and</w:t>
      </w:r>
      <w:r w:rsidR="00AC0C84">
        <w:rPr>
          <w:rFonts w:ascii="宋体" w:hAnsi="宋体"/>
          <w:bCs/>
          <w:sz w:val="18"/>
          <w:szCs w:val="18"/>
        </w:rPr>
        <w:t xml:space="preserve"> </w:t>
      </w:r>
      <w:r w:rsidR="00AC0C84">
        <w:rPr>
          <w:rFonts w:ascii="宋体" w:hAnsi="宋体" w:hint="eastAsia"/>
          <w:bCs/>
          <w:sz w:val="18"/>
          <w:szCs w:val="18"/>
        </w:rPr>
        <w:t>ranging，LiDAR）</w:t>
      </w:r>
      <w:r w:rsidR="00B83C29">
        <w:rPr>
          <w:rFonts w:ascii="宋体" w:hAnsi="宋体" w:hint="eastAsia"/>
          <w:bCs/>
          <w:sz w:val="18"/>
          <w:szCs w:val="18"/>
        </w:rPr>
        <w:t>作为新型的遥感技术，因其特有的高穿透性，能够得到植被覆盖区域下准确的地面信息，并且受云层、地形阴影等环境因素影响较小，适用范围广，已经逐渐</w:t>
      </w:r>
      <w:r w:rsidR="008C4FDA">
        <w:rPr>
          <w:rFonts w:ascii="宋体" w:hAnsi="宋体" w:hint="eastAsia"/>
          <w:bCs/>
          <w:sz w:val="18"/>
          <w:szCs w:val="18"/>
        </w:rPr>
        <w:t>被应用于各类地质灾害调查中。</w:t>
      </w:r>
      <w:r w:rsidR="00EF7410">
        <w:rPr>
          <w:rFonts w:ascii="宋体" w:hAnsi="宋体" w:hint="eastAsia"/>
          <w:bCs/>
          <w:sz w:val="18"/>
          <w:szCs w:val="18"/>
        </w:rPr>
        <w:t>实验基于机载LiDAR数据，从中提取精确地面点并生成数字高程模型（digital</w:t>
      </w:r>
      <w:r w:rsidR="00EF7410">
        <w:rPr>
          <w:rFonts w:ascii="宋体" w:hAnsi="宋体"/>
          <w:bCs/>
          <w:sz w:val="18"/>
          <w:szCs w:val="18"/>
        </w:rPr>
        <w:t xml:space="preserve"> </w:t>
      </w:r>
      <w:r w:rsidR="00EF7410">
        <w:rPr>
          <w:rFonts w:ascii="宋体" w:hAnsi="宋体" w:hint="eastAsia"/>
          <w:bCs/>
          <w:sz w:val="18"/>
          <w:szCs w:val="18"/>
        </w:rPr>
        <w:t>elevation model，DEM）</w:t>
      </w:r>
      <w:r w:rsidR="008061CF">
        <w:rPr>
          <w:rFonts w:ascii="宋体" w:hAnsi="宋体" w:hint="eastAsia"/>
          <w:bCs/>
          <w:sz w:val="18"/>
          <w:szCs w:val="18"/>
        </w:rPr>
        <w:t>，通过DEM衍生的各类地形因子实现滑坡地貌识别与解译，提高了在复杂植被山区的滑坡灾害解译的准确性。实验结果表明通过</w:t>
      </w:r>
      <w:r w:rsidR="00E535AD">
        <w:rPr>
          <w:rFonts w:ascii="宋体" w:hAnsi="宋体" w:hint="eastAsia"/>
          <w:bCs/>
          <w:sz w:val="18"/>
          <w:szCs w:val="18"/>
        </w:rPr>
        <w:t>机载LiDAR</w:t>
      </w:r>
      <w:r w:rsidR="008061CF">
        <w:rPr>
          <w:rFonts w:ascii="宋体" w:hAnsi="宋体" w:hint="eastAsia"/>
          <w:bCs/>
          <w:sz w:val="18"/>
          <w:szCs w:val="18"/>
        </w:rPr>
        <w:t>生成的高精度DEM数据</w:t>
      </w:r>
      <w:r w:rsidR="00E535AD">
        <w:rPr>
          <w:rFonts w:ascii="宋体" w:hAnsi="宋体" w:hint="eastAsia"/>
          <w:bCs/>
          <w:sz w:val="18"/>
          <w:szCs w:val="18"/>
        </w:rPr>
        <w:t>可以清晰的识别出滑坡区域，为滑坡灾害防治和灾害评估提供数据支持。</w:t>
      </w:r>
    </w:p>
    <w:p w14:paraId="34C31B63" w14:textId="77777777" w:rsidR="00E535AD" w:rsidRPr="00E535AD" w:rsidRDefault="00E535AD" w:rsidP="00AC0C84">
      <w:pPr>
        <w:rPr>
          <w:rFonts w:ascii="宋体" w:hAnsi="宋体"/>
          <w:bCs/>
          <w:sz w:val="18"/>
          <w:szCs w:val="18"/>
        </w:rPr>
      </w:pPr>
    </w:p>
    <w:p w14:paraId="26F306AF" w14:textId="5D129D62" w:rsidR="00E670C7" w:rsidRDefault="00E670C7" w:rsidP="007C1CB3">
      <w:pPr>
        <w:rPr>
          <w:rFonts w:ascii="宋体" w:hAnsi="宋体"/>
          <w:bCs/>
          <w:sz w:val="18"/>
          <w:szCs w:val="18"/>
        </w:rPr>
      </w:pPr>
      <w:r>
        <w:rPr>
          <w:rFonts w:ascii="宋体" w:hAnsi="宋体" w:hint="eastAsia"/>
          <w:bCs/>
          <w:sz w:val="18"/>
          <w:szCs w:val="18"/>
        </w:rPr>
        <w:t>关键词</w:t>
      </w:r>
      <w:r w:rsidR="001C2DD8">
        <w:rPr>
          <w:rFonts w:ascii="宋体" w:hAnsi="宋体" w:hint="eastAsia"/>
          <w:bCs/>
          <w:sz w:val="18"/>
          <w:szCs w:val="18"/>
        </w:rPr>
        <w:t>：</w:t>
      </w:r>
      <w:r w:rsidR="00AE39A5">
        <w:rPr>
          <w:rFonts w:ascii="宋体" w:hAnsi="宋体" w:hint="eastAsia"/>
          <w:bCs/>
          <w:sz w:val="18"/>
          <w:szCs w:val="18"/>
        </w:rPr>
        <w:t>滑坡</w:t>
      </w:r>
      <w:r w:rsidR="002873C3">
        <w:rPr>
          <w:rFonts w:ascii="宋体" w:hAnsi="宋体" w:hint="eastAsia"/>
          <w:bCs/>
          <w:sz w:val="18"/>
          <w:szCs w:val="18"/>
        </w:rPr>
        <w:t>识别</w:t>
      </w:r>
      <w:r>
        <w:rPr>
          <w:rFonts w:ascii="宋体" w:hAnsi="宋体" w:hint="eastAsia"/>
          <w:bCs/>
          <w:sz w:val="18"/>
          <w:szCs w:val="18"/>
        </w:rPr>
        <w:t>；机载激光雷达；数字高程模型；</w:t>
      </w:r>
      <w:r w:rsidR="00E535AD">
        <w:rPr>
          <w:rFonts w:ascii="宋体" w:hAnsi="宋体" w:hint="eastAsia"/>
          <w:bCs/>
          <w:sz w:val="18"/>
          <w:szCs w:val="18"/>
        </w:rPr>
        <w:t>地形因子</w:t>
      </w:r>
      <w:r w:rsidR="001C2DD8">
        <w:rPr>
          <w:rFonts w:ascii="宋体" w:hAnsi="宋体" w:hint="eastAsia"/>
          <w:bCs/>
          <w:sz w:val="18"/>
          <w:szCs w:val="18"/>
        </w:rPr>
        <w:t>；</w:t>
      </w:r>
      <w:r w:rsidR="00E535AD">
        <w:rPr>
          <w:rFonts w:ascii="宋体" w:hAnsi="宋体" w:hint="eastAsia"/>
          <w:bCs/>
          <w:sz w:val="18"/>
          <w:szCs w:val="18"/>
        </w:rPr>
        <w:t>图像解译</w:t>
      </w:r>
    </w:p>
    <w:p w14:paraId="763111A1" w14:textId="77777777" w:rsidR="00070630" w:rsidRPr="007C1CB3" w:rsidRDefault="00070630" w:rsidP="007C1CB3">
      <w:pPr>
        <w:rPr>
          <w:rFonts w:ascii="宋体" w:hAnsi="宋体"/>
          <w:bCs/>
          <w:sz w:val="18"/>
          <w:szCs w:val="18"/>
        </w:rPr>
      </w:pPr>
    </w:p>
    <w:p w14:paraId="2DC23B52" w14:textId="18BDB2C4" w:rsidR="00E535AD" w:rsidRDefault="00E535AD" w:rsidP="007B6EE5">
      <w:pPr>
        <w:jc w:val="center"/>
        <w:rPr>
          <w:rFonts w:ascii="Times New Roman" w:hAnsi="Times New Roman" w:cs="Times New Roman"/>
          <w:b/>
          <w:sz w:val="32"/>
          <w:szCs w:val="32"/>
        </w:rPr>
      </w:pPr>
      <w:r w:rsidRPr="00E535AD">
        <w:rPr>
          <w:rFonts w:ascii="Times New Roman" w:hAnsi="Times New Roman" w:cs="Times New Roman"/>
          <w:b/>
          <w:sz w:val="32"/>
          <w:szCs w:val="32"/>
        </w:rPr>
        <w:t xml:space="preserve">Landslide image interpretation in mountainous areas with complex vegetation based on airborne </w:t>
      </w:r>
      <w:r>
        <w:rPr>
          <w:rFonts w:ascii="Times New Roman" w:hAnsi="Times New Roman" w:cs="Times New Roman" w:hint="eastAsia"/>
          <w:b/>
          <w:sz w:val="32"/>
          <w:szCs w:val="32"/>
        </w:rPr>
        <w:t>L</w:t>
      </w:r>
      <w:r w:rsidRPr="00E535AD">
        <w:rPr>
          <w:rFonts w:ascii="Times New Roman" w:hAnsi="Times New Roman" w:cs="Times New Roman"/>
          <w:b/>
          <w:sz w:val="32"/>
          <w:szCs w:val="32"/>
        </w:rPr>
        <w:t>i</w:t>
      </w:r>
      <w:r>
        <w:rPr>
          <w:rFonts w:ascii="Times New Roman" w:hAnsi="Times New Roman" w:cs="Times New Roman" w:hint="eastAsia"/>
          <w:b/>
          <w:sz w:val="32"/>
          <w:szCs w:val="32"/>
        </w:rPr>
        <w:t>DAR</w:t>
      </w:r>
    </w:p>
    <w:p w14:paraId="4C900B28" w14:textId="464B6604" w:rsidR="00402790" w:rsidRDefault="00292BD1" w:rsidP="007B6EE5">
      <w:pPr>
        <w:jc w:val="center"/>
        <w:rPr>
          <w:rFonts w:ascii="Times New Roman" w:hAnsi="Times New Roman" w:cs="Times New Roman"/>
          <w:sz w:val="24"/>
          <w:szCs w:val="24"/>
        </w:rPr>
      </w:pPr>
      <w:r>
        <w:rPr>
          <w:rFonts w:ascii="Times New Roman" w:hAnsi="Times New Roman" w:cs="Times New Roman" w:hint="eastAsia"/>
          <w:sz w:val="24"/>
          <w:szCs w:val="24"/>
        </w:rPr>
        <w:t>Yin</w:t>
      </w:r>
      <w:r>
        <w:rPr>
          <w:rFonts w:ascii="Times New Roman" w:hAnsi="Times New Roman" w:cs="Times New Roman"/>
          <w:sz w:val="24"/>
          <w:szCs w:val="24"/>
        </w:rPr>
        <w:t xml:space="preserve"> </w:t>
      </w:r>
      <w:r w:rsidR="00AE39A5">
        <w:rPr>
          <w:rFonts w:ascii="Times New Roman" w:hAnsi="Times New Roman" w:cs="Times New Roman"/>
          <w:sz w:val="24"/>
          <w:szCs w:val="24"/>
        </w:rPr>
        <w:t>Chenfeng</w:t>
      </w:r>
      <w:r w:rsidR="00531DAD">
        <w:rPr>
          <w:rStyle w:val="af9"/>
        </w:rPr>
        <w:footnoteReference w:id="1"/>
      </w:r>
      <w:r w:rsidR="00945B3E">
        <w:rPr>
          <w:rFonts w:ascii="Times New Roman" w:hAnsi="Times New Roman" w:cs="Times New Roman" w:hint="eastAsia"/>
          <w:sz w:val="24"/>
          <w:szCs w:val="24"/>
        </w:rPr>
        <w:t>，</w:t>
      </w:r>
      <w:r w:rsidR="00945B3E">
        <w:rPr>
          <w:rFonts w:ascii="Times New Roman" w:hAnsi="Times New Roman" w:cs="Times New Roman" w:hint="eastAsia"/>
          <w:sz w:val="24"/>
          <w:szCs w:val="24"/>
        </w:rPr>
        <w:t>Liu</w:t>
      </w:r>
      <w:r w:rsidR="00945B3E">
        <w:rPr>
          <w:rFonts w:ascii="Times New Roman" w:hAnsi="Times New Roman" w:cs="Times New Roman"/>
          <w:sz w:val="24"/>
          <w:szCs w:val="24"/>
        </w:rPr>
        <w:t xml:space="preserve"> </w:t>
      </w:r>
      <w:r w:rsidR="00945B3E">
        <w:rPr>
          <w:rFonts w:ascii="Times New Roman" w:hAnsi="Times New Roman" w:cs="Times New Roman" w:hint="eastAsia"/>
          <w:sz w:val="24"/>
          <w:szCs w:val="24"/>
        </w:rPr>
        <w:t>Guodong</w:t>
      </w:r>
    </w:p>
    <w:p w14:paraId="3C61CE88" w14:textId="3699D66B" w:rsidR="008E0527" w:rsidRDefault="008E0527" w:rsidP="00A2578D">
      <w:pPr>
        <w:jc w:val="center"/>
      </w:pPr>
      <w:r w:rsidRPr="008E0527">
        <w:rPr>
          <w:rFonts w:hint="eastAsia"/>
        </w:rPr>
        <w:t>(</w:t>
      </w:r>
      <w:r w:rsidRPr="008E0527">
        <w:t>School of Civil Engineering, Chongqing Jiaotong University, Chongqing</w:t>
      </w:r>
      <w:r>
        <w:t xml:space="preserve"> </w:t>
      </w:r>
      <w:r w:rsidRPr="008E0527">
        <w:t>400074)</w:t>
      </w:r>
    </w:p>
    <w:p w14:paraId="46C39F70" w14:textId="77777777" w:rsidR="00070630" w:rsidRPr="00942297" w:rsidRDefault="00070630" w:rsidP="00A2578D">
      <w:pPr>
        <w:jc w:val="center"/>
      </w:pPr>
    </w:p>
    <w:p w14:paraId="489818B7" w14:textId="0ACBC4D9" w:rsidR="00FF7DB0" w:rsidRDefault="00E670C7" w:rsidP="006F410A">
      <w:pPr>
        <w:rPr>
          <w:rFonts w:ascii="Times New Roman" w:hAnsi="Times New Roman" w:cs="Times New Roman"/>
          <w:bCs/>
          <w:sz w:val="18"/>
          <w:szCs w:val="18"/>
        </w:rPr>
      </w:pPr>
      <w:r w:rsidRPr="00E670C7">
        <w:rPr>
          <w:rFonts w:ascii="宋体" w:hAnsi="宋体"/>
          <w:b/>
          <w:sz w:val="18"/>
          <w:szCs w:val="18"/>
        </w:rPr>
        <w:t>A</w:t>
      </w:r>
      <w:r w:rsidRPr="00E670C7">
        <w:rPr>
          <w:rFonts w:ascii="宋体" w:hAnsi="宋体" w:hint="eastAsia"/>
          <w:b/>
          <w:sz w:val="18"/>
          <w:szCs w:val="18"/>
        </w:rPr>
        <w:t>bstract：</w:t>
      </w:r>
      <w:r w:rsidR="00E535AD" w:rsidRPr="00E535AD">
        <w:rPr>
          <w:rFonts w:ascii="Times New Roman" w:hAnsi="Times New Roman" w:cs="Times New Roman"/>
          <w:bCs/>
          <w:sz w:val="18"/>
          <w:szCs w:val="18"/>
        </w:rPr>
        <w:t>Landslide and other geological disasters generally occur in mountainous areas with multi-vegetation coverage. It is difficult to achieve accurate landslide identification and remote sensing interpretation in such areas by using traditional optical remote sensing.Light Detection and Ranging (L</w:t>
      </w:r>
      <w:r w:rsidR="00E535AD">
        <w:rPr>
          <w:rFonts w:ascii="Times New Roman" w:hAnsi="Times New Roman" w:cs="Times New Roman" w:hint="eastAsia"/>
          <w:bCs/>
          <w:sz w:val="18"/>
          <w:szCs w:val="18"/>
        </w:rPr>
        <w:t>i</w:t>
      </w:r>
      <w:r w:rsidR="00E535AD" w:rsidRPr="00E535AD">
        <w:rPr>
          <w:rFonts w:ascii="Times New Roman" w:hAnsi="Times New Roman" w:cs="Times New Roman"/>
          <w:bCs/>
          <w:sz w:val="18"/>
          <w:szCs w:val="18"/>
        </w:rPr>
        <w:t>DAR) as a new remote sensing technology, because of its unique high penetration, can get the accurate ground information in the vegetation covered area, and by the cloud, terrain shadow and other environmental factors, a wide range of application, has been gradually applied to all kinds of geological disaster investigation.Based on airborne LIDAR data, accurate ground points were extracted and digital elevation model (DEM) was generated in the experiment. Various topographic factors derived from DEM were used to realize landslide landform identification and interpretation, which improved the accuracy of landslide disaster interpretation in mountainous areas with complex vegetation.The experimental results show that the high-precision DEM data generated by airborne L</w:t>
      </w:r>
      <w:r w:rsidR="00E535AD">
        <w:rPr>
          <w:rFonts w:ascii="Times New Roman" w:hAnsi="Times New Roman" w:cs="Times New Roman" w:hint="eastAsia"/>
          <w:bCs/>
          <w:sz w:val="18"/>
          <w:szCs w:val="18"/>
        </w:rPr>
        <w:t>i</w:t>
      </w:r>
      <w:r w:rsidR="00E535AD" w:rsidRPr="00E535AD">
        <w:rPr>
          <w:rFonts w:ascii="Times New Roman" w:hAnsi="Times New Roman" w:cs="Times New Roman"/>
          <w:bCs/>
          <w:sz w:val="18"/>
          <w:szCs w:val="18"/>
        </w:rPr>
        <w:t>DAR can clearly identify the landslide area, which provides data support for landslide disaster prevention and disaster assessment.</w:t>
      </w:r>
      <w:r w:rsidR="00531DAD" w:rsidRPr="00531DAD">
        <w:rPr>
          <w:rStyle w:val="af9"/>
        </w:rPr>
        <w:t xml:space="preserve"> </w:t>
      </w:r>
    </w:p>
    <w:p w14:paraId="30663285" w14:textId="77777777" w:rsidR="001C2DD8" w:rsidRDefault="006F410A">
      <w:pPr>
        <w:rPr>
          <w:rFonts w:ascii="Times New Roman" w:hAnsi="Times New Roman" w:cs="Times New Roman"/>
          <w:bCs/>
          <w:sz w:val="18"/>
          <w:szCs w:val="18"/>
        </w:rPr>
      </w:pPr>
      <w:r w:rsidRPr="006F410A">
        <w:rPr>
          <w:rFonts w:ascii="Times New Roman" w:hAnsi="Times New Roman" w:cs="Times New Roman"/>
          <w:b/>
          <w:sz w:val="18"/>
          <w:szCs w:val="18"/>
        </w:rPr>
        <w:t>Keywords:</w:t>
      </w:r>
      <w:r w:rsidRPr="006F410A">
        <w:t xml:space="preserve"> </w:t>
      </w:r>
      <w:r w:rsidR="00E535AD" w:rsidRPr="00E535AD">
        <w:rPr>
          <w:rFonts w:ascii="Times New Roman" w:hAnsi="Times New Roman" w:cs="Times New Roman"/>
          <w:sz w:val="18"/>
          <w:szCs w:val="18"/>
        </w:rPr>
        <w:t>Landslide monitoring</w:t>
      </w:r>
      <w:r w:rsidR="001C2DD8">
        <w:t>;</w:t>
      </w:r>
      <w:r w:rsidRPr="006F410A">
        <w:rPr>
          <w:bCs/>
        </w:rPr>
        <w:t xml:space="preserve"> </w:t>
      </w:r>
      <w:r w:rsidRPr="006F410A">
        <w:rPr>
          <w:rFonts w:ascii="Times New Roman" w:hAnsi="Times New Roman" w:cs="Times New Roman"/>
          <w:bCs/>
          <w:sz w:val="18"/>
          <w:szCs w:val="18"/>
        </w:rPr>
        <w:t xml:space="preserve">airborne </w:t>
      </w:r>
      <w:r w:rsidR="00AF0EC8">
        <w:rPr>
          <w:rFonts w:ascii="Times New Roman" w:hAnsi="Times New Roman" w:cs="Times New Roman" w:hint="eastAsia"/>
          <w:bCs/>
          <w:sz w:val="18"/>
          <w:szCs w:val="18"/>
        </w:rPr>
        <w:t>LiDAR</w:t>
      </w:r>
      <w:r w:rsidRPr="006F410A">
        <w:rPr>
          <w:rFonts w:ascii="Times New Roman" w:hAnsi="Times New Roman" w:cs="Times New Roman"/>
          <w:bCs/>
          <w:sz w:val="18"/>
          <w:szCs w:val="18"/>
        </w:rPr>
        <w:t>;</w:t>
      </w:r>
      <w:r w:rsidRPr="006F410A">
        <w:rPr>
          <w:bCs/>
        </w:rPr>
        <w:t xml:space="preserve"> </w:t>
      </w:r>
      <w:r w:rsidRPr="006F410A">
        <w:rPr>
          <w:rFonts w:ascii="Times New Roman" w:hAnsi="Times New Roman" w:cs="Times New Roman"/>
          <w:bCs/>
          <w:sz w:val="18"/>
          <w:szCs w:val="18"/>
        </w:rPr>
        <w:t>digital el</w:t>
      </w:r>
      <w:r w:rsidRPr="00FF7DB0">
        <w:rPr>
          <w:rFonts w:ascii="Times New Roman" w:hAnsi="Times New Roman" w:cs="Times New Roman"/>
          <w:bCs/>
          <w:sz w:val="18"/>
          <w:szCs w:val="18"/>
        </w:rPr>
        <w:t>evation model;</w:t>
      </w:r>
      <w:r w:rsidRPr="00FF7DB0">
        <w:rPr>
          <w:rFonts w:ascii="Times New Roman" w:hAnsi="Times New Roman" w:cs="Times New Roman"/>
          <w:bCs/>
        </w:rPr>
        <w:t xml:space="preserve"> </w:t>
      </w:r>
      <w:r w:rsidR="0072036B" w:rsidRPr="0072036B">
        <w:rPr>
          <w:rFonts w:ascii="Times New Roman" w:hAnsi="Times New Roman" w:cs="Times New Roman"/>
          <w:bCs/>
          <w:sz w:val="18"/>
          <w:szCs w:val="18"/>
        </w:rPr>
        <w:t>terrain factor</w:t>
      </w:r>
      <w:r w:rsidR="0072036B">
        <w:rPr>
          <w:rFonts w:ascii="Times New Roman" w:hAnsi="Times New Roman" w:cs="Times New Roman"/>
          <w:bCs/>
          <w:sz w:val="18"/>
          <w:szCs w:val="18"/>
        </w:rPr>
        <w:t xml:space="preserve">; </w:t>
      </w:r>
      <w:r w:rsidR="0072036B" w:rsidRPr="0072036B">
        <w:rPr>
          <w:rFonts w:ascii="Times New Roman" w:hAnsi="Times New Roman" w:cs="Times New Roman"/>
          <w:bCs/>
          <w:sz w:val="18"/>
          <w:szCs w:val="18"/>
        </w:rPr>
        <w:t>image interpretation</w:t>
      </w:r>
    </w:p>
    <w:p w14:paraId="397725F6" w14:textId="56345322" w:rsidR="00531DAD" w:rsidRPr="0072036B" w:rsidRDefault="00531DAD">
      <w:pPr>
        <w:rPr>
          <w:rFonts w:ascii="Times New Roman" w:hAnsi="Times New Roman" w:cs="Times New Roman"/>
          <w:b/>
          <w:sz w:val="18"/>
          <w:szCs w:val="18"/>
        </w:rPr>
        <w:sectPr w:rsidR="00531DAD" w:rsidRPr="0072036B" w:rsidSect="0069265D">
          <w:headerReference w:type="even" r:id="rId9"/>
          <w:headerReference w:type="default" r:id="rId10"/>
          <w:pgSz w:w="11906" w:h="16838"/>
          <w:pgMar w:top="1440" w:right="1800" w:bottom="1440" w:left="1800" w:header="851" w:footer="992" w:gutter="0"/>
          <w:cols w:space="425"/>
          <w:docGrid w:type="lines" w:linePitch="312"/>
        </w:sectPr>
      </w:pPr>
    </w:p>
    <w:p w14:paraId="19AA0717" w14:textId="742D645A" w:rsidR="002B6AD0" w:rsidRDefault="003E4CED" w:rsidP="0072036B">
      <w:pPr>
        <w:pStyle w:val="1"/>
      </w:pPr>
      <w:r>
        <w:rPr>
          <w:rFonts w:hint="eastAsia"/>
        </w:rPr>
        <w:lastRenderedPageBreak/>
        <w:t>1</w:t>
      </w:r>
      <w:r>
        <w:t xml:space="preserve">  </w:t>
      </w:r>
      <w:r w:rsidR="00130AE3" w:rsidRPr="00942297">
        <w:rPr>
          <w:rFonts w:hint="eastAsia"/>
        </w:rPr>
        <w:t>引言</w:t>
      </w:r>
    </w:p>
    <w:p w14:paraId="4B99A4EB" w14:textId="0106D1C5" w:rsidR="00BB1729" w:rsidRDefault="000F0FD5" w:rsidP="0053707A">
      <w:pPr>
        <w:ind w:firstLine="420"/>
        <w:rPr>
          <w:color w:val="000000" w:themeColor="text1"/>
        </w:rPr>
      </w:pPr>
      <w:r>
        <w:rPr>
          <w:rFonts w:hint="eastAsia"/>
          <w:color w:val="000000" w:themeColor="text1"/>
        </w:rPr>
        <w:t>滑坡作为发生频率最高、数量最多的地质灾害，一直是国内外的地质科学研究热点之一</w:t>
      </w:r>
      <w:r w:rsidR="008C1356">
        <w:rPr>
          <w:rFonts w:hint="eastAsia"/>
          <w:color w:val="000000" w:themeColor="text1"/>
        </w:rPr>
        <w:t>。目前关于地质灾害的调查手段主要分为</w:t>
      </w:r>
      <w:r w:rsidR="00617DCA">
        <w:rPr>
          <w:rFonts w:hint="eastAsia"/>
          <w:color w:val="000000" w:themeColor="text1"/>
        </w:rPr>
        <w:t>野外实地调查和</w:t>
      </w:r>
      <w:r w:rsidR="001D3E23">
        <w:rPr>
          <w:rFonts w:hint="eastAsia"/>
          <w:color w:val="000000" w:themeColor="text1"/>
        </w:rPr>
        <w:t>使用</w:t>
      </w:r>
      <w:r w:rsidR="00617DCA">
        <w:rPr>
          <w:rFonts w:hint="eastAsia"/>
          <w:color w:val="000000" w:themeColor="text1"/>
        </w:rPr>
        <w:t>遥感技术调查</w:t>
      </w:r>
      <w:r w:rsidR="001D3E23">
        <w:rPr>
          <w:rFonts w:hint="eastAsia"/>
          <w:color w:val="000000" w:themeColor="text1"/>
        </w:rPr>
        <w:t>两种</w:t>
      </w:r>
      <w:r w:rsidR="00617DCA">
        <w:rPr>
          <w:rFonts w:hint="eastAsia"/>
          <w:color w:val="000000" w:themeColor="text1"/>
        </w:rPr>
        <w:t>，传统的</w:t>
      </w:r>
      <w:r w:rsidR="001D3E23">
        <w:rPr>
          <w:rFonts w:hint="eastAsia"/>
          <w:color w:val="000000" w:themeColor="text1"/>
        </w:rPr>
        <w:t>野外实地调查通过前往现场进行近距离观察滑坡形态，判定滑坡范围与大小等级，但工作效率低、花费时间久</w:t>
      </w:r>
      <w:r w:rsidR="00F7684B">
        <w:rPr>
          <w:rFonts w:hint="eastAsia"/>
          <w:color w:val="000000" w:themeColor="text1"/>
        </w:rPr>
        <w:t>且滑坡多发于山区等难以近距离观察的区域，因此实地调查受限较多；使用航空卫星遥感技术是当今地质灾害分析调查的主流，通过快速获取多时相、大尺度的数字遥感</w:t>
      </w:r>
      <w:r w:rsidR="008B5FD0">
        <w:rPr>
          <w:rFonts w:hint="eastAsia"/>
          <w:color w:val="000000" w:themeColor="text1"/>
        </w:rPr>
        <w:t>影像，已经形成了一套相当完备的“数字滑坡”技术</w:t>
      </w:r>
      <w:r w:rsidR="008353FC" w:rsidRPr="00B75F62">
        <w:rPr>
          <w:rFonts w:hint="eastAsia"/>
          <w:color w:val="000000" w:themeColor="text1"/>
          <w:vertAlign w:val="superscript"/>
        </w:rPr>
        <w:t>[</w:t>
      </w:r>
      <w:r w:rsidR="008353FC" w:rsidRPr="00B75F62">
        <w:rPr>
          <w:color w:val="000000" w:themeColor="text1"/>
          <w:vertAlign w:val="superscript"/>
        </w:rPr>
        <w:t>1]</w:t>
      </w:r>
      <w:r w:rsidR="008B5FD0">
        <w:rPr>
          <w:rFonts w:hint="eastAsia"/>
          <w:color w:val="000000" w:themeColor="text1"/>
        </w:rPr>
        <w:t>，但该技术不足也就在于遥感影像的不足上，普通的光学遥感技术受气候及地形阴影的影响较大、且对植被覆盖下的地表识别能力有限，也导致生成的数字高程模型（</w:t>
      </w:r>
      <w:r w:rsidR="008B5FD0">
        <w:rPr>
          <w:rFonts w:hint="eastAsia"/>
          <w:color w:val="000000" w:themeColor="text1"/>
        </w:rPr>
        <w:t>digital</w:t>
      </w:r>
      <w:r w:rsidR="008B5FD0">
        <w:rPr>
          <w:color w:val="000000" w:themeColor="text1"/>
        </w:rPr>
        <w:t xml:space="preserve"> </w:t>
      </w:r>
      <w:r w:rsidR="008B5FD0">
        <w:rPr>
          <w:rFonts w:hint="eastAsia"/>
          <w:color w:val="000000" w:themeColor="text1"/>
        </w:rPr>
        <w:t>elevation</w:t>
      </w:r>
      <w:r w:rsidR="008B5FD0">
        <w:rPr>
          <w:color w:val="000000" w:themeColor="text1"/>
        </w:rPr>
        <w:t xml:space="preserve"> </w:t>
      </w:r>
      <w:r w:rsidR="008B5FD0">
        <w:rPr>
          <w:rFonts w:hint="eastAsia"/>
          <w:color w:val="000000" w:themeColor="text1"/>
        </w:rPr>
        <w:t>model</w:t>
      </w:r>
      <w:r w:rsidR="008B5FD0">
        <w:rPr>
          <w:rFonts w:hint="eastAsia"/>
          <w:color w:val="000000" w:themeColor="text1"/>
        </w:rPr>
        <w:t>，</w:t>
      </w:r>
      <w:r w:rsidR="008B5FD0">
        <w:rPr>
          <w:rFonts w:hint="eastAsia"/>
          <w:color w:val="000000" w:themeColor="text1"/>
        </w:rPr>
        <w:t>DEM</w:t>
      </w:r>
      <w:r w:rsidR="008B5FD0">
        <w:rPr>
          <w:rFonts w:hint="eastAsia"/>
          <w:color w:val="000000" w:themeColor="text1"/>
        </w:rPr>
        <w:t>）精度较低，无法表达地形的精细特征。</w:t>
      </w:r>
    </w:p>
    <w:p w14:paraId="2EDEDD12" w14:textId="73B93EAB" w:rsidR="008B5FD0" w:rsidRDefault="008B5FD0" w:rsidP="0053707A">
      <w:pPr>
        <w:ind w:firstLine="420"/>
        <w:rPr>
          <w:color w:val="000000" w:themeColor="text1"/>
        </w:rPr>
      </w:pPr>
      <w:r>
        <w:rPr>
          <w:rFonts w:hint="eastAsia"/>
          <w:color w:val="000000" w:themeColor="text1"/>
        </w:rPr>
        <w:t>机载激光雷达（</w:t>
      </w:r>
      <w:r>
        <w:rPr>
          <w:rFonts w:hint="eastAsia"/>
          <w:color w:val="000000" w:themeColor="text1"/>
        </w:rPr>
        <w:t>light</w:t>
      </w:r>
      <w:r>
        <w:rPr>
          <w:color w:val="000000" w:themeColor="text1"/>
        </w:rPr>
        <w:t xml:space="preserve"> </w:t>
      </w:r>
      <w:r>
        <w:rPr>
          <w:rFonts w:hint="eastAsia"/>
          <w:color w:val="000000" w:themeColor="text1"/>
        </w:rPr>
        <w:t>detection</w:t>
      </w:r>
      <w:r>
        <w:rPr>
          <w:color w:val="000000" w:themeColor="text1"/>
        </w:rPr>
        <w:t xml:space="preserve"> </w:t>
      </w:r>
      <w:r>
        <w:rPr>
          <w:rFonts w:hint="eastAsia"/>
          <w:color w:val="000000" w:themeColor="text1"/>
        </w:rPr>
        <w:t>and</w:t>
      </w:r>
      <w:r>
        <w:rPr>
          <w:color w:val="000000" w:themeColor="text1"/>
        </w:rPr>
        <w:t xml:space="preserve"> </w:t>
      </w:r>
      <w:r>
        <w:rPr>
          <w:rFonts w:hint="eastAsia"/>
          <w:color w:val="000000" w:themeColor="text1"/>
        </w:rPr>
        <w:t>ranging</w:t>
      </w:r>
      <w:r>
        <w:rPr>
          <w:rFonts w:hint="eastAsia"/>
          <w:color w:val="000000" w:themeColor="text1"/>
        </w:rPr>
        <w:t>，</w:t>
      </w:r>
      <w:r>
        <w:rPr>
          <w:rFonts w:hint="eastAsia"/>
          <w:color w:val="000000" w:themeColor="text1"/>
        </w:rPr>
        <w:t>LiDAR</w:t>
      </w:r>
      <w:r>
        <w:rPr>
          <w:rFonts w:hint="eastAsia"/>
          <w:color w:val="000000" w:themeColor="text1"/>
        </w:rPr>
        <w:t>）</w:t>
      </w:r>
      <w:r w:rsidR="007B69CC">
        <w:rPr>
          <w:rFonts w:hint="eastAsia"/>
          <w:color w:val="000000" w:themeColor="text1"/>
        </w:rPr>
        <w:t>作为一种集激光、惯性</w:t>
      </w:r>
      <w:r w:rsidR="00E12564">
        <w:rPr>
          <w:rFonts w:hint="eastAsia"/>
          <w:color w:val="000000" w:themeColor="text1"/>
        </w:rPr>
        <w:t>导航</w:t>
      </w:r>
      <w:r w:rsidR="007B69CC">
        <w:rPr>
          <w:rFonts w:hint="eastAsia"/>
          <w:color w:val="000000" w:themeColor="text1"/>
        </w:rPr>
        <w:t>系统和</w:t>
      </w:r>
      <w:r w:rsidR="00E12564">
        <w:rPr>
          <w:rFonts w:hint="eastAsia"/>
          <w:color w:val="000000" w:themeColor="text1"/>
        </w:rPr>
        <w:t>全球定位</w:t>
      </w:r>
      <w:r w:rsidR="007B69CC">
        <w:rPr>
          <w:rFonts w:hint="eastAsia"/>
          <w:color w:val="000000" w:themeColor="text1"/>
        </w:rPr>
        <w:t>系统于一身的主动式航空遥感技术</w:t>
      </w:r>
      <w:r w:rsidR="008353FC" w:rsidRPr="00B75F62">
        <w:rPr>
          <w:rFonts w:hint="eastAsia"/>
          <w:color w:val="000000" w:themeColor="text1"/>
          <w:vertAlign w:val="superscript"/>
        </w:rPr>
        <w:t>[</w:t>
      </w:r>
      <w:r w:rsidR="008353FC" w:rsidRPr="00B75F62">
        <w:rPr>
          <w:color w:val="000000" w:themeColor="text1"/>
          <w:vertAlign w:val="superscript"/>
        </w:rPr>
        <w:t>2-</w:t>
      </w:r>
      <w:r w:rsidR="00882EE9" w:rsidRPr="00B75F62">
        <w:rPr>
          <w:color w:val="000000" w:themeColor="text1"/>
          <w:vertAlign w:val="superscript"/>
        </w:rPr>
        <w:t>3</w:t>
      </w:r>
      <w:r w:rsidR="008353FC" w:rsidRPr="00B75F62">
        <w:rPr>
          <w:color w:val="000000" w:themeColor="text1"/>
          <w:vertAlign w:val="superscript"/>
        </w:rPr>
        <w:t>]</w:t>
      </w:r>
      <w:r w:rsidR="007B69CC">
        <w:rPr>
          <w:rFonts w:hint="eastAsia"/>
          <w:color w:val="000000" w:themeColor="text1"/>
        </w:rPr>
        <w:t>，</w:t>
      </w:r>
      <w:r w:rsidR="00AD2EF5">
        <w:rPr>
          <w:rFonts w:hint="eastAsia"/>
          <w:color w:val="000000" w:themeColor="text1"/>
        </w:rPr>
        <w:t>能够穿透一定程度的植被获取地面信息，且受天气限制较小，与传统光学遥感技相比能够很大程度上减少外界条件的影响获取准确的地表信息</w:t>
      </w:r>
      <w:r w:rsidR="00295524" w:rsidRPr="00B75F62">
        <w:rPr>
          <w:rFonts w:hint="eastAsia"/>
          <w:color w:val="000000" w:themeColor="text1"/>
          <w:vertAlign w:val="superscript"/>
        </w:rPr>
        <w:t>[</w:t>
      </w:r>
      <w:r w:rsidR="00295524" w:rsidRPr="00B75F62">
        <w:rPr>
          <w:color w:val="000000" w:themeColor="text1"/>
          <w:vertAlign w:val="superscript"/>
        </w:rPr>
        <w:t>4]</w:t>
      </w:r>
      <w:r w:rsidR="00AD2EF5">
        <w:rPr>
          <w:rFonts w:hint="eastAsia"/>
          <w:color w:val="000000" w:themeColor="text1"/>
        </w:rPr>
        <w:t>。通过其构建的</w:t>
      </w:r>
      <w:r w:rsidR="00AD2EF5">
        <w:rPr>
          <w:rFonts w:hint="eastAsia"/>
          <w:color w:val="000000" w:themeColor="text1"/>
        </w:rPr>
        <w:t>DEM</w:t>
      </w:r>
      <w:r w:rsidR="00AD2EF5">
        <w:rPr>
          <w:rFonts w:hint="eastAsia"/>
          <w:color w:val="000000" w:themeColor="text1"/>
        </w:rPr>
        <w:t>精度可达到厘米级，能够精确的表达微小地形特征</w:t>
      </w:r>
      <w:r w:rsidR="0035731E">
        <w:rPr>
          <w:rFonts w:hint="eastAsia"/>
          <w:color w:val="000000" w:themeColor="text1"/>
        </w:rPr>
        <w:t>，提升地质体识别精度。</w:t>
      </w:r>
      <w:r w:rsidR="00EA77E8">
        <w:rPr>
          <w:rFonts w:hint="eastAsia"/>
          <w:color w:val="000000" w:themeColor="text1"/>
        </w:rPr>
        <w:t>早在</w:t>
      </w:r>
      <w:r w:rsidR="00EA77E8">
        <w:rPr>
          <w:rFonts w:hint="eastAsia"/>
          <w:color w:val="000000" w:themeColor="text1"/>
        </w:rPr>
        <w:t>20</w:t>
      </w:r>
      <w:r w:rsidR="00EA77E8">
        <w:rPr>
          <w:rFonts w:hint="eastAsia"/>
          <w:color w:val="000000" w:themeColor="text1"/>
        </w:rPr>
        <w:t>世纪初便有专家学者使用</w:t>
      </w:r>
      <w:r w:rsidR="00EA77E8">
        <w:rPr>
          <w:rFonts w:hint="eastAsia"/>
          <w:color w:val="000000" w:themeColor="text1"/>
        </w:rPr>
        <w:t>LiDAR</w:t>
      </w:r>
      <w:r w:rsidR="00EA77E8">
        <w:rPr>
          <w:rFonts w:hint="eastAsia"/>
          <w:color w:val="000000" w:themeColor="text1"/>
        </w:rPr>
        <w:t>技术进行地质灾害的调查，</w:t>
      </w:r>
      <w:r w:rsidR="00EA77E8">
        <w:rPr>
          <w:rFonts w:hint="eastAsia"/>
          <w:color w:val="000000" w:themeColor="text1"/>
        </w:rPr>
        <w:t>2004</w:t>
      </w:r>
      <w:r w:rsidR="00EA77E8">
        <w:rPr>
          <w:rFonts w:hint="eastAsia"/>
          <w:color w:val="000000" w:themeColor="text1"/>
        </w:rPr>
        <w:t>年便有研究团队使用机载</w:t>
      </w:r>
      <w:r w:rsidR="00EA77E8">
        <w:rPr>
          <w:rFonts w:hint="eastAsia"/>
          <w:color w:val="000000" w:themeColor="text1"/>
        </w:rPr>
        <w:t>LiDAR</w:t>
      </w:r>
      <w:r w:rsidR="00531DAD">
        <w:rPr>
          <w:rFonts w:hint="eastAsia"/>
          <w:color w:val="000000" w:themeColor="text1"/>
        </w:rPr>
        <w:t>研究日本福岛地区的浅层滑坡</w:t>
      </w:r>
      <w:r w:rsidR="00295524" w:rsidRPr="00B75F62">
        <w:rPr>
          <w:rFonts w:hint="eastAsia"/>
          <w:color w:val="000000" w:themeColor="text1"/>
          <w:vertAlign w:val="superscript"/>
        </w:rPr>
        <w:t>[</w:t>
      </w:r>
      <w:r w:rsidR="00295524" w:rsidRPr="00B75F62">
        <w:rPr>
          <w:color w:val="000000" w:themeColor="text1"/>
          <w:vertAlign w:val="superscript"/>
        </w:rPr>
        <w:t>5]</w:t>
      </w:r>
      <w:r w:rsidR="00531DAD">
        <w:rPr>
          <w:rFonts w:hint="eastAsia"/>
          <w:color w:val="000000" w:themeColor="text1"/>
        </w:rPr>
        <w:t>，美国地质调查局及欧空局也开展了基于机载</w:t>
      </w:r>
      <w:r w:rsidR="00531DAD">
        <w:rPr>
          <w:rFonts w:hint="eastAsia"/>
          <w:color w:val="000000" w:themeColor="text1"/>
        </w:rPr>
        <w:t>LiDAR</w:t>
      </w:r>
      <w:r w:rsidR="00531DAD">
        <w:rPr>
          <w:rFonts w:hint="eastAsia"/>
          <w:color w:val="000000" w:themeColor="text1"/>
        </w:rPr>
        <w:t>数据生产</w:t>
      </w:r>
      <w:r w:rsidR="00531DAD">
        <w:rPr>
          <w:rFonts w:hint="eastAsia"/>
          <w:color w:val="000000" w:themeColor="text1"/>
        </w:rPr>
        <w:t>DEM</w:t>
      </w:r>
      <w:r w:rsidR="00531DAD">
        <w:rPr>
          <w:rFonts w:hint="eastAsia"/>
          <w:color w:val="000000" w:themeColor="text1"/>
        </w:rPr>
        <w:t>的滑坡识别</w:t>
      </w:r>
      <w:r w:rsidR="00295524" w:rsidRPr="00B75F62">
        <w:rPr>
          <w:rFonts w:hint="eastAsia"/>
          <w:color w:val="000000" w:themeColor="text1"/>
          <w:vertAlign w:val="superscript"/>
        </w:rPr>
        <w:t>[</w:t>
      </w:r>
      <w:r w:rsidR="00295524" w:rsidRPr="00B75F62">
        <w:rPr>
          <w:color w:val="000000" w:themeColor="text1"/>
          <w:vertAlign w:val="superscript"/>
        </w:rPr>
        <w:t>6</w:t>
      </w:r>
      <w:r w:rsidR="00B75F62" w:rsidRPr="00B75F62">
        <w:rPr>
          <w:color w:val="000000" w:themeColor="text1"/>
          <w:vertAlign w:val="superscript"/>
        </w:rPr>
        <w:t>-7</w:t>
      </w:r>
      <w:r w:rsidR="00295524" w:rsidRPr="00B75F62">
        <w:rPr>
          <w:color w:val="000000" w:themeColor="text1"/>
          <w:vertAlign w:val="superscript"/>
        </w:rPr>
        <w:t>]</w:t>
      </w:r>
      <w:r w:rsidR="00531DAD">
        <w:rPr>
          <w:rFonts w:hint="eastAsia"/>
          <w:color w:val="000000" w:themeColor="text1"/>
        </w:rPr>
        <w:t>，取得了不错的成果。</w:t>
      </w:r>
    </w:p>
    <w:p w14:paraId="66E2F0F8" w14:textId="4F3C78FF" w:rsidR="00531DAD" w:rsidRDefault="00531DAD" w:rsidP="0053707A">
      <w:pPr>
        <w:ind w:firstLine="420"/>
        <w:rPr>
          <w:color w:val="000000" w:themeColor="text1"/>
        </w:rPr>
      </w:pPr>
      <w:r>
        <w:rPr>
          <w:rFonts w:hint="eastAsia"/>
          <w:color w:val="000000" w:themeColor="text1"/>
        </w:rPr>
        <w:t>本文通过使用机载</w:t>
      </w:r>
      <w:r>
        <w:rPr>
          <w:rFonts w:hint="eastAsia"/>
          <w:color w:val="000000" w:themeColor="text1"/>
        </w:rPr>
        <w:t>LiDAR</w:t>
      </w:r>
      <w:r>
        <w:rPr>
          <w:rFonts w:hint="eastAsia"/>
          <w:color w:val="000000" w:themeColor="text1"/>
        </w:rPr>
        <w:t>获取高精度点云数据，从中提取地面点生成高精度</w:t>
      </w:r>
      <w:r>
        <w:rPr>
          <w:rFonts w:hint="eastAsia"/>
          <w:color w:val="000000" w:themeColor="text1"/>
        </w:rPr>
        <w:t>DEM</w:t>
      </w:r>
      <w:r>
        <w:rPr>
          <w:rFonts w:hint="eastAsia"/>
          <w:color w:val="000000" w:themeColor="text1"/>
        </w:rPr>
        <w:t>，进而衍生出不同地形因子进行制图分析，提出了一种滑坡灾害的遥感解译方法，取得了不错的效果。</w:t>
      </w:r>
    </w:p>
    <w:p w14:paraId="0DBE1F6A" w14:textId="104DEF9B" w:rsidR="00684F38" w:rsidRDefault="006D16FC" w:rsidP="006D16FC">
      <w:pPr>
        <w:pStyle w:val="1"/>
      </w:pPr>
      <w:r>
        <w:rPr>
          <w:rFonts w:hint="eastAsia"/>
        </w:rPr>
        <w:t>2</w:t>
      </w:r>
      <w:r w:rsidR="001B300C">
        <w:t xml:space="preserve">  </w:t>
      </w:r>
      <w:r w:rsidR="003E4CED">
        <w:rPr>
          <w:rFonts w:hint="eastAsia"/>
        </w:rPr>
        <w:t>研究方法</w:t>
      </w:r>
      <w:r w:rsidR="001B300C">
        <w:t xml:space="preserve"> </w:t>
      </w:r>
    </w:p>
    <w:p w14:paraId="6761A2B3" w14:textId="096F65F7" w:rsidR="006D16FC" w:rsidRPr="006D16FC" w:rsidRDefault="005D79F3" w:rsidP="005D79F3">
      <w:pPr>
        <w:pStyle w:val="2"/>
      </w:pPr>
      <w:r>
        <w:rPr>
          <w:rFonts w:hint="eastAsia"/>
        </w:rPr>
        <w:t>2.1</w:t>
      </w:r>
      <w:r>
        <w:t xml:space="preserve">  </w:t>
      </w:r>
      <w:r w:rsidR="003E4CED">
        <w:rPr>
          <w:rFonts w:hint="eastAsia"/>
        </w:rPr>
        <w:t>基于</w:t>
      </w:r>
      <w:r w:rsidR="003E4CED">
        <w:rPr>
          <w:rFonts w:hint="eastAsia"/>
        </w:rPr>
        <w:t>liDAR</w:t>
      </w:r>
      <w:r w:rsidR="003E4CED">
        <w:rPr>
          <w:rFonts w:hint="eastAsia"/>
        </w:rPr>
        <w:t>数据的</w:t>
      </w:r>
      <w:r w:rsidR="003E4CED">
        <w:rPr>
          <w:rFonts w:hint="eastAsia"/>
        </w:rPr>
        <w:t>DEM</w:t>
      </w:r>
      <w:r w:rsidR="003E4CED">
        <w:rPr>
          <w:rFonts w:hint="eastAsia"/>
        </w:rPr>
        <w:t>数据获取</w:t>
      </w:r>
    </w:p>
    <w:p w14:paraId="0DB6BB51" w14:textId="70E52C8F" w:rsidR="006D16FC" w:rsidRDefault="006D16FC" w:rsidP="00687497">
      <w:r>
        <w:tab/>
      </w:r>
      <w:r w:rsidR="003E4CED">
        <w:rPr>
          <w:rFonts w:hint="eastAsia"/>
        </w:rPr>
        <w:t>实验使用</w:t>
      </w:r>
      <w:r w:rsidR="004C6B99">
        <w:rPr>
          <w:rFonts w:hint="eastAsia"/>
        </w:rPr>
        <w:t>一种改进的</w:t>
      </w:r>
      <w:r w:rsidR="003E4CED">
        <w:rPr>
          <w:rFonts w:hint="eastAsia"/>
        </w:rPr>
        <w:t>渐进加密三角网滤波算法</w:t>
      </w:r>
      <w:r w:rsidR="00B75F62" w:rsidRPr="00B75F62">
        <w:rPr>
          <w:rFonts w:hint="eastAsia"/>
          <w:vertAlign w:val="superscript"/>
        </w:rPr>
        <w:t>[</w:t>
      </w:r>
      <w:r w:rsidR="00B75F62" w:rsidRPr="00B75F62">
        <w:rPr>
          <w:vertAlign w:val="superscript"/>
        </w:rPr>
        <w:t>8]</w:t>
      </w:r>
      <w:r w:rsidR="003E4CED">
        <w:rPr>
          <w:rFonts w:hint="eastAsia"/>
        </w:rPr>
        <w:t>实现</w:t>
      </w:r>
      <w:r w:rsidR="003E4CED">
        <w:rPr>
          <w:rFonts w:hint="eastAsia"/>
        </w:rPr>
        <w:t>LiDAR</w:t>
      </w:r>
      <w:r w:rsidR="003E4CED">
        <w:rPr>
          <w:rFonts w:hint="eastAsia"/>
        </w:rPr>
        <w:t>点云数据的地面点提取</w:t>
      </w:r>
      <w:r w:rsidR="004C6B99">
        <w:rPr>
          <w:rFonts w:hint="eastAsia"/>
        </w:rPr>
        <w:t>，算法通过选择地面种子点构建不规则三角网，然后计算剩余点与不规则三角网的距离与角度，通过与设定的阈值相比较，迭代后得到地面点数据。</w:t>
      </w:r>
      <w:r w:rsidR="003E4CED">
        <w:rPr>
          <w:rFonts w:hint="eastAsia"/>
        </w:rPr>
        <w:t>初始</w:t>
      </w:r>
      <w:r w:rsidR="003E4CED">
        <w:rPr>
          <w:rFonts w:hint="eastAsia"/>
        </w:rPr>
        <w:t>L</w:t>
      </w:r>
      <w:r w:rsidR="003E4CED">
        <w:t>iDAR</w:t>
      </w:r>
      <w:r w:rsidR="003E4CED">
        <w:rPr>
          <w:rFonts w:hint="eastAsia"/>
        </w:rPr>
        <w:t>数据中选择种子点的过程分为数据的预处理和规则格网提取待定种子点</w:t>
      </w:r>
      <w:r w:rsidR="00520080">
        <w:rPr>
          <w:rFonts w:hint="eastAsia"/>
        </w:rPr>
        <w:t>，数据的预处理主要为点云数据的去噪（通常指低密度的离散点）。</w:t>
      </w:r>
      <w:r w:rsidR="008553B6">
        <w:rPr>
          <w:rFonts w:hint="eastAsia"/>
        </w:rPr>
        <w:t>而</w:t>
      </w:r>
      <w:r w:rsidR="00520080">
        <w:rPr>
          <w:rFonts w:hint="eastAsia"/>
        </w:rPr>
        <w:t>规则格网提取种子点是通过自行划分规则格网覆盖整个点云数据，依据点云数据的平面坐标将所有点云分配到不同格网中，再通过使用极小值法逐个从每个格网中选择种子点。为避免种子点中选择到未分离出的噪声点或者非地面点</w:t>
      </w:r>
      <w:r w:rsidR="008553B6">
        <w:rPr>
          <w:rFonts w:hint="eastAsia"/>
        </w:rPr>
        <w:t>，需将格网内点云数据的高程最小值点与高程次小值点进行对比，若高程差大于设定的阈值则将地面种子点定位高程次小值点，反之则选择高程最小值点作为地面种子点，实验中选择</w:t>
      </w:r>
      <w:r w:rsidR="008553B6">
        <w:rPr>
          <w:rFonts w:hint="eastAsia"/>
        </w:rPr>
        <w:t>1m</w:t>
      </w:r>
      <w:r w:rsidR="008553B6">
        <w:rPr>
          <w:rFonts w:hint="eastAsia"/>
        </w:rPr>
        <w:t>作为该算法阈值。选择出的地面种子点几乎为真实地面点，但为减少最终误差，通过选择</w:t>
      </w:r>
      <w:r w:rsidR="000606ED">
        <w:rPr>
          <w:rFonts w:hint="eastAsia"/>
        </w:rPr>
        <w:t>薄板样条函（</w:t>
      </w:r>
      <w:r w:rsidR="000606ED">
        <w:rPr>
          <w:rFonts w:hint="eastAsia"/>
        </w:rPr>
        <w:t>thin</w:t>
      </w:r>
      <w:r w:rsidR="000606ED">
        <w:t xml:space="preserve"> </w:t>
      </w:r>
      <w:r w:rsidR="000606ED">
        <w:rPr>
          <w:rFonts w:hint="eastAsia"/>
        </w:rPr>
        <w:t>plate</w:t>
      </w:r>
      <w:r w:rsidR="000606ED">
        <w:t xml:space="preserve"> </w:t>
      </w:r>
      <w:r w:rsidR="000606ED">
        <w:rPr>
          <w:rFonts w:hint="eastAsia"/>
        </w:rPr>
        <w:t>spline</w:t>
      </w:r>
      <w:r w:rsidR="000606ED">
        <w:rPr>
          <w:rFonts w:hint="eastAsia"/>
        </w:rPr>
        <w:t>，</w:t>
      </w:r>
      <w:r w:rsidR="000606ED">
        <w:rPr>
          <w:rFonts w:hint="eastAsia"/>
        </w:rPr>
        <w:t>TPS</w:t>
      </w:r>
      <w:r w:rsidR="000606ED">
        <w:rPr>
          <w:rFonts w:hint="eastAsia"/>
        </w:rPr>
        <w:t>）数进行地形模拟，从中选择最符合真实地形的数据作为最终的地面种子点。最后</w:t>
      </w:r>
      <w:r w:rsidR="002B3ACD">
        <w:rPr>
          <w:rFonts w:hint="eastAsia"/>
        </w:rPr>
        <w:t>提取出的地面点局部图（图一），其中绿色为地面植被，褐色为提取出的地面点。</w:t>
      </w:r>
    </w:p>
    <w:p w14:paraId="79884139" w14:textId="39A98863" w:rsidR="002B3ACD" w:rsidRDefault="002B3ACD" w:rsidP="002B3ACD">
      <w:pPr>
        <w:ind w:firstLine="420"/>
        <w:sectPr w:rsidR="002B3ACD" w:rsidSect="00942297">
          <w:type w:val="continuous"/>
          <w:pgSz w:w="11906" w:h="16838"/>
          <w:pgMar w:top="1440" w:right="1800" w:bottom="1440" w:left="1800" w:header="851" w:footer="992" w:gutter="0"/>
          <w:cols w:space="425"/>
          <w:docGrid w:type="lines" w:linePitch="312"/>
        </w:sectPr>
      </w:pPr>
      <w:r>
        <w:tab/>
      </w:r>
      <w:r>
        <w:rPr>
          <w:rFonts w:hint="eastAsia"/>
        </w:rPr>
        <w:t>提取完成地面点后，可以进行</w:t>
      </w:r>
      <w:r>
        <w:rPr>
          <w:rFonts w:hint="eastAsia"/>
        </w:rPr>
        <w:t>DEM</w:t>
      </w:r>
      <w:r>
        <w:rPr>
          <w:rFonts w:hint="eastAsia"/>
        </w:rPr>
        <w:t>产品的制作，通过使用克里金插值法可以快速简单的生产出高质量的</w:t>
      </w:r>
      <w:r>
        <w:rPr>
          <w:rFonts w:hint="eastAsia"/>
        </w:rPr>
        <w:t>DEM</w:t>
      </w:r>
      <w:r>
        <w:rPr>
          <w:rFonts w:hint="eastAsia"/>
        </w:rPr>
        <w:t>产品，之后通过</w:t>
      </w:r>
      <w:r w:rsidR="00C82145">
        <w:rPr>
          <w:rFonts w:hint="eastAsia"/>
        </w:rPr>
        <w:t>地面同名点进行精度对比，可以得到生成的</w:t>
      </w:r>
      <w:r w:rsidR="00C82145">
        <w:rPr>
          <w:rFonts w:hint="eastAsia"/>
        </w:rPr>
        <w:t>DEM</w:t>
      </w:r>
      <w:r w:rsidR="00C82145">
        <w:rPr>
          <w:rFonts w:hint="eastAsia"/>
        </w:rPr>
        <w:t>产品精度可达</w:t>
      </w:r>
      <w:r w:rsidR="00C82145">
        <w:rPr>
          <w:rFonts w:hint="eastAsia"/>
        </w:rPr>
        <w:t>0.1~0.5m</w:t>
      </w:r>
      <w:r w:rsidR="00C82145">
        <w:rPr>
          <w:rFonts w:hint="eastAsia"/>
        </w:rPr>
        <w:t>，能够真实的反映实际地形，更有利于后续制图与滑坡解译。</w:t>
      </w:r>
    </w:p>
    <w:p w14:paraId="55C2F21B" w14:textId="7B3B1BC5" w:rsidR="002B3ACD" w:rsidRPr="002B3ACD" w:rsidRDefault="002B3ACD" w:rsidP="00687497"/>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B3ACD" w14:paraId="2B5C3E36" w14:textId="77777777" w:rsidTr="002B3ACD">
        <w:tc>
          <w:tcPr>
            <w:tcW w:w="8296" w:type="dxa"/>
          </w:tcPr>
          <w:p w14:paraId="260F1318" w14:textId="1B7403C0" w:rsidR="002B3ACD" w:rsidRDefault="002B3ACD" w:rsidP="002B3ACD">
            <w:pPr>
              <w:jc w:val="center"/>
            </w:pPr>
            <w:r>
              <w:rPr>
                <w:noProof/>
              </w:rPr>
              <w:lastRenderedPageBreak/>
              <w:drawing>
                <wp:inline distT="0" distB="0" distL="0" distR="0" wp14:anchorId="4CC0A189" wp14:editId="6FCF38AF">
                  <wp:extent cx="3188473" cy="2201912"/>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8757" cy="2229732"/>
                          </a:xfrm>
                          <a:prstGeom prst="rect">
                            <a:avLst/>
                          </a:prstGeom>
                        </pic:spPr>
                      </pic:pic>
                    </a:graphicData>
                  </a:graphic>
                </wp:inline>
              </w:drawing>
            </w:r>
          </w:p>
        </w:tc>
      </w:tr>
      <w:tr w:rsidR="002B3ACD" w14:paraId="71C1770E" w14:textId="77777777" w:rsidTr="002B3ACD">
        <w:tc>
          <w:tcPr>
            <w:tcW w:w="8296" w:type="dxa"/>
          </w:tcPr>
          <w:p w14:paraId="0CCB63D4" w14:textId="6F4839D0" w:rsidR="002B3ACD" w:rsidRDefault="002B3ACD" w:rsidP="002B3ACD">
            <w:pPr>
              <w:jc w:val="center"/>
            </w:pPr>
            <w:r w:rsidRPr="002B3ACD">
              <w:rPr>
                <w:rFonts w:hint="eastAsia"/>
                <w:sz w:val="18"/>
                <w:szCs w:val="20"/>
              </w:rPr>
              <w:t>图</w:t>
            </w:r>
            <w:r w:rsidRPr="002B3ACD">
              <w:rPr>
                <w:rFonts w:hint="eastAsia"/>
                <w:sz w:val="18"/>
                <w:szCs w:val="20"/>
              </w:rPr>
              <w:t>1</w:t>
            </w:r>
            <w:r w:rsidRPr="002B3ACD">
              <w:rPr>
                <w:sz w:val="18"/>
                <w:szCs w:val="20"/>
              </w:rPr>
              <w:t xml:space="preserve">  </w:t>
            </w:r>
            <w:r w:rsidRPr="002B3ACD">
              <w:rPr>
                <w:rFonts w:hint="eastAsia"/>
                <w:sz w:val="18"/>
                <w:szCs w:val="20"/>
              </w:rPr>
              <w:t>LiDAR</w:t>
            </w:r>
            <w:r w:rsidRPr="002B3ACD">
              <w:rPr>
                <w:rFonts w:hint="eastAsia"/>
                <w:sz w:val="18"/>
                <w:szCs w:val="20"/>
              </w:rPr>
              <w:t>数据地面点提取</w:t>
            </w:r>
          </w:p>
        </w:tc>
      </w:tr>
    </w:tbl>
    <w:p w14:paraId="2BFDEF35" w14:textId="592198D3" w:rsidR="0099348C" w:rsidRPr="004F5C2A" w:rsidRDefault="005B27B0" w:rsidP="00603C9F">
      <w:pPr>
        <w:pStyle w:val="2"/>
      </w:pPr>
      <w:r>
        <w:rPr>
          <w:rFonts w:hint="eastAsia"/>
        </w:rPr>
        <w:t>2</w:t>
      </w:r>
      <w:r w:rsidR="0099348C" w:rsidRPr="004F5C2A">
        <w:t>.</w:t>
      </w:r>
      <w:r w:rsidR="0099348C" w:rsidRPr="004F5C2A">
        <w:rPr>
          <w:rFonts w:hint="eastAsia"/>
        </w:rPr>
        <w:t>2</w:t>
      </w:r>
      <w:r w:rsidR="0099348C" w:rsidRPr="004F5C2A">
        <w:t xml:space="preserve"> </w:t>
      </w:r>
      <w:r w:rsidR="0020161A" w:rsidRPr="004F5C2A">
        <w:t xml:space="preserve"> </w:t>
      </w:r>
      <w:r w:rsidR="00C82145">
        <w:rPr>
          <w:rFonts w:hint="eastAsia"/>
        </w:rPr>
        <w:t>基于</w:t>
      </w:r>
      <w:r w:rsidR="00C82145">
        <w:rPr>
          <w:rFonts w:hint="eastAsia"/>
        </w:rPr>
        <w:t>DEM</w:t>
      </w:r>
      <w:r w:rsidR="00C82145">
        <w:rPr>
          <w:rFonts w:hint="eastAsia"/>
        </w:rPr>
        <w:t>的图像解译</w:t>
      </w:r>
    </w:p>
    <w:p w14:paraId="38BE7874" w14:textId="6ED9DCCB" w:rsidR="009D702C" w:rsidRDefault="000B36F3" w:rsidP="000B36F3">
      <w:pPr>
        <w:ind w:firstLineChars="200" w:firstLine="420"/>
      </w:pPr>
      <w:r>
        <w:rPr>
          <w:rFonts w:hint="eastAsia"/>
        </w:rPr>
        <w:t>基于</w:t>
      </w:r>
      <w:r>
        <w:rPr>
          <w:rFonts w:hint="eastAsia"/>
        </w:rPr>
        <w:t>DEM</w:t>
      </w:r>
      <w:r>
        <w:rPr>
          <w:rFonts w:hint="eastAsia"/>
        </w:rPr>
        <w:t>进行滑坡识别通常是使用其衍生的地形因子，如山体阴影图、地形粗糙度图、坡度图、坡向图等来联合分析地形地貌</w:t>
      </w:r>
      <w:r w:rsidR="00B75F62" w:rsidRPr="00B75F62">
        <w:rPr>
          <w:rFonts w:hint="eastAsia"/>
          <w:vertAlign w:val="superscript"/>
        </w:rPr>
        <w:t>[</w:t>
      </w:r>
      <w:r w:rsidR="00B75F62" w:rsidRPr="00B75F62">
        <w:rPr>
          <w:vertAlign w:val="superscript"/>
        </w:rPr>
        <w:t>9]</w:t>
      </w:r>
      <w:r>
        <w:rPr>
          <w:rFonts w:hint="eastAsia"/>
        </w:rPr>
        <w:t>，从而实现滑坡的图像解译。山体阴影图作为最能清晰识别出实际地形地貌的图像，在生成时图像时需要选择不同的太阳光入射角以及太阳光高度角，选择不同的角度会极大程度的影响识别效果，如图</w:t>
      </w:r>
      <w:r>
        <w:rPr>
          <w:rFonts w:hint="eastAsia"/>
        </w:rPr>
        <w:t>2</w:t>
      </w:r>
      <w:r>
        <w:rPr>
          <w:rFonts w:hint="eastAsia"/>
        </w:rPr>
        <w:t>所示</w:t>
      </w:r>
      <w:r w:rsidR="008A117C">
        <w:rPr>
          <w:rFonts w:hint="eastAsia"/>
        </w:rPr>
        <w:t>。为了更好的识别滑坡区域，</w:t>
      </w:r>
      <w:r w:rsidR="00947314">
        <w:rPr>
          <w:rFonts w:hint="eastAsia"/>
        </w:rPr>
        <w:t>而在</w:t>
      </w:r>
      <w:r w:rsidR="008A117C">
        <w:rPr>
          <w:rFonts w:hint="eastAsia"/>
        </w:rPr>
        <w:t>实验选择通过多种地形因子叠加的方法实现</w:t>
      </w:r>
      <w:r w:rsidR="00947314">
        <w:rPr>
          <w:rFonts w:hint="eastAsia"/>
        </w:rPr>
        <w:t>更好的影像解译效果，其中我们选择了地形正开度、地形负开度与坡度图叠加而成。该图形提高了普通图形的地形可视化效果不足的缺点，并通过将环境光利用于图像解译中，使之能够更清晰的辨认地形地貌，使滑坡区域识别的准确度更高。</w:t>
      </w:r>
    </w:p>
    <w:p w14:paraId="222EA2BC" w14:textId="77777777" w:rsidR="000B36F3" w:rsidRDefault="000B36F3" w:rsidP="000B36F3">
      <w:pPr>
        <w:ind w:firstLineChars="200" w:firstLine="42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8A117C" w14:paraId="419B2E1E" w14:textId="77777777" w:rsidTr="008A117C">
        <w:tc>
          <w:tcPr>
            <w:tcW w:w="4148" w:type="dxa"/>
          </w:tcPr>
          <w:p w14:paraId="7D2A7DC8" w14:textId="70EFD8A9" w:rsidR="008A117C" w:rsidRDefault="008A117C" w:rsidP="008A117C">
            <w:pPr>
              <w:jc w:val="center"/>
            </w:pPr>
            <w:r>
              <w:rPr>
                <w:noProof/>
              </w:rPr>
              <w:drawing>
                <wp:inline distT="0" distB="0" distL="0" distR="0" wp14:anchorId="3C57C00F" wp14:editId="2FE0DA99">
                  <wp:extent cx="2250219" cy="206166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8588" cy="2069331"/>
                          </a:xfrm>
                          <a:prstGeom prst="rect">
                            <a:avLst/>
                          </a:prstGeom>
                        </pic:spPr>
                      </pic:pic>
                    </a:graphicData>
                  </a:graphic>
                </wp:inline>
              </w:drawing>
            </w:r>
          </w:p>
        </w:tc>
        <w:tc>
          <w:tcPr>
            <w:tcW w:w="4148" w:type="dxa"/>
          </w:tcPr>
          <w:p w14:paraId="62285D96" w14:textId="6DEAB76D" w:rsidR="008A117C" w:rsidRDefault="008A117C" w:rsidP="008A117C">
            <w:pPr>
              <w:jc w:val="center"/>
            </w:pPr>
            <w:r>
              <w:rPr>
                <w:noProof/>
              </w:rPr>
              <w:drawing>
                <wp:inline distT="0" distB="0" distL="0" distR="0" wp14:anchorId="608BBE4A" wp14:editId="5C234620">
                  <wp:extent cx="2250000" cy="2062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0000" cy="2062800"/>
                          </a:xfrm>
                          <a:prstGeom prst="rect">
                            <a:avLst/>
                          </a:prstGeom>
                        </pic:spPr>
                      </pic:pic>
                    </a:graphicData>
                  </a:graphic>
                </wp:inline>
              </w:drawing>
            </w:r>
          </w:p>
        </w:tc>
      </w:tr>
      <w:tr w:rsidR="008A117C" w14:paraId="58F463C1" w14:textId="77777777" w:rsidTr="008A117C">
        <w:tc>
          <w:tcPr>
            <w:tcW w:w="4148" w:type="dxa"/>
          </w:tcPr>
          <w:p w14:paraId="7944FA94" w14:textId="3A846778" w:rsidR="008A117C" w:rsidRDefault="008A117C" w:rsidP="008A117C">
            <w:pPr>
              <w:jc w:val="center"/>
            </w:pPr>
            <w:r w:rsidRPr="008A117C">
              <w:rPr>
                <w:rFonts w:hint="eastAsia"/>
                <w:sz w:val="18"/>
                <w:szCs w:val="20"/>
              </w:rPr>
              <w:t>（</w:t>
            </w:r>
            <w:r w:rsidRPr="008A117C">
              <w:rPr>
                <w:rFonts w:hint="eastAsia"/>
                <w:sz w:val="18"/>
                <w:szCs w:val="20"/>
              </w:rPr>
              <w:t>a</w:t>
            </w:r>
            <w:r w:rsidRPr="008A117C">
              <w:rPr>
                <w:rFonts w:hint="eastAsia"/>
                <w:sz w:val="18"/>
                <w:szCs w:val="20"/>
              </w:rPr>
              <w:t>）光照角</w:t>
            </w:r>
            <w:r w:rsidRPr="008A117C">
              <w:rPr>
                <w:rFonts w:hint="eastAsia"/>
                <w:sz w:val="18"/>
                <w:szCs w:val="20"/>
              </w:rPr>
              <w:t>180</w:t>
            </w:r>
            <w:r w:rsidRPr="008A117C">
              <w:rPr>
                <w:rFonts w:hint="eastAsia"/>
                <w:sz w:val="18"/>
                <w:szCs w:val="20"/>
              </w:rPr>
              <w:t>°</w:t>
            </w:r>
          </w:p>
        </w:tc>
        <w:tc>
          <w:tcPr>
            <w:tcW w:w="4148" w:type="dxa"/>
          </w:tcPr>
          <w:p w14:paraId="664DFD1E" w14:textId="4DC5FC26" w:rsidR="008A117C" w:rsidRDefault="008A117C" w:rsidP="008A117C">
            <w:pPr>
              <w:jc w:val="center"/>
            </w:pPr>
            <w:r w:rsidRPr="008A117C">
              <w:rPr>
                <w:rFonts w:hint="eastAsia"/>
                <w:sz w:val="18"/>
                <w:szCs w:val="20"/>
              </w:rPr>
              <w:t>（</w:t>
            </w:r>
            <w:r w:rsidRPr="008A117C">
              <w:rPr>
                <w:rFonts w:hint="eastAsia"/>
                <w:sz w:val="18"/>
                <w:szCs w:val="20"/>
              </w:rPr>
              <w:t>b</w:t>
            </w:r>
            <w:r w:rsidRPr="008A117C">
              <w:rPr>
                <w:rFonts w:hint="eastAsia"/>
                <w:sz w:val="18"/>
                <w:szCs w:val="20"/>
              </w:rPr>
              <w:t>）光照角</w:t>
            </w:r>
            <w:r w:rsidRPr="008A117C">
              <w:rPr>
                <w:rFonts w:hint="eastAsia"/>
                <w:sz w:val="18"/>
                <w:szCs w:val="20"/>
              </w:rPr>
              <w:t>270</w:t>
            </w:r>
            <w:r w:rsidRPr="008A117C">
              <w:rPr>
                <w:rFonts w:hint="eastAsia"/>
                <w:sz w:val="18"/>
                <w:szCs w:val="20"/>
              </w:rPr>
              <w:t>°</w:t>
            </w:r>
          </w:p>
        </w:tc>
      </w:tr>
      <w:tr w:rsidR="008A117C" w14:paraId="2C93A5C2" w14:textId="77777777" w:rsidTr="008A117C">
        <w:tc>
          <w:tcPr>
            <w:tcW w:w="8296" w:type="dxa"/>
            <w:gridSpan w:val="2"/>
          </w:tcPr>
          <w:p w14:paraId="02059E39" w14:textId="60595AF5" w:rsidR="008A117C" w:rsidRPr="008A117C" w:rsidRDefault="008A117C" w:rsidP="008A117C">
            <w:pPr>
              <w:jc w:val="center"/>
              <w:rPr>
                <w:sz w:val="18"/>
                <w:szCs w:val="20"/>
              </w:rPr>
            </w:pPr>
            <w:r>
              <w:rPr>
                <w:rFonts w:hint="eastAsia"/>
                <w:sz w:val="18"/>
                <w:szCs w:val="20"/>
              </w:rPr>
              <w:t>图</w:t>
            </w:r>
            <w:r>
              <w:rPr>
                <w:rFonts w:hint="eastAsia"/>
                <w:sz w:val="18"/>
                <w:szCs w:val="20"/>
              </w:rPr>
              <w:t>2</w:t>
            </w:r>
            <w:r>
              <w:rPr>
                <w:sz w:val="18"/>
                <w:szCs w:val="20"/>
              </w:rPr>
              <w:t xml:space="preserve">  </w:t>
            </w:r>
            <w:r>
              <w:rPr>
                <w:rFonts w:hint="eastAsia"/>
                <w:sz w:val="18"/>
                <w:szCs w:val="20"/>
              </w:rPr>
              <w:t>不同光照角下的山体阴影</w:t>
            </w:r>
          </w:p>
        </w:tc>
      </w:tr>
    </w:tbl>
    <w:p w14:paraId="356A0757" w14:textId="77777777" w:rsidR="00AD4649" w:rsidRDefault="00AD4649" w:rsidP="00AD4649">
      <w:pPr>
        <w:ind w:firstLineChars="200" w:firstLine="420"/>
      </w:pPr>
    </w:p>
    <w:p w14:paraId="63BFB3DD" w14:textId="3A4CFE97" w:rsidR="00AD4649" w:rsidRDefault="00AD4649" w:rsidP="00AD4649">
      <w:pPr>
        <w:ind w:firstLineChars="200" w:firstLine="420"/>
      </w:pPr>
      <w:r>
        <w:rPr>
          <w:rFonts w:hint="eastAsia"/>
        </w:rPr>
        <w:t>通过计算一定距离内的最大天顶角与天底角来表示地形的凹凸程度，也就是地形开度。地形的负开度指地面的凹度，其数值大小一般介于</w:t>
      </w:r>
      <w:r>
        <w:rPr>
          <w:rFonts w:hint="eastAsia"/>
        </w:rPr>
        <w:t>0~2</w:t>
      </w:r>
      <w:r>
        <w:rPr>
          <w:rFonts w:hint="eastAsia"/>
        </w:rPr>
        <w:t>之间，数值越大代表其地形凹陷越大，图形中负开度最大的区域一般为河流、山谷或海沟等。地形的正开度则表示了地形曲面的凸度，数值大小一般介于</w:t>
      </w:r>
      <w:r>
        <w:rPr>
          <w:rFonts w:hint="eastAsia"/>
        </w:rPr>
        <w:t>0~2</w:t>
      </w:r>
      <w:r>
        <w:rPr>
          <w:rFonts w:hint="eastAsia"/>
        </w:rPr>
        <w:t>之间，数值越大代表其地形凸起越大，图形中正开度最大的区域一般为山脊或者坡顶。地形的开度属性与光照无关，因此可以去除可视化影像中的地</w:t>
      </w:r>
      <w:r>
        <w:rPr>
          <w:rFonts w:hint="eastAsia"/>
        </w:rPr>
        <w:lastRenderedPageBreak/>
        <w:t>形阴影带来的不利效果。地形开度通过</w:t>
      </w:r>
      <w:r>
        <w:rPr>
          <w:rFonts w:hint="eastAsia"/>
        </w:rPr>
        <w:t>DEM</w:t>
      </w:r>
      <w:r>
        <w:rPr>
          <w:rFonts w:hint="eastAsia"/>
        </w:rPr>
        <w:t>栅格进行计算，其精度受</w:t>
      </w:r>
      <w:r>
        <w:rPr>
          <w:rFonts w:hint="eastAsia"/>
        </w:rPr>
        <w:t>DEM</w:t>
      </w:r>
      <w:r>
        <w:rPr>
          <w:rFonts w:hint="eastAsia"/>
        </w:rPr>
        <w:t>精度的影响，在基于一个栅格与八个方向的栅格点通过直线相连，得到八个方向的地形断面，并分别计算八个方向的天顶角与天底角，正开度取天顶角的平均值，负开度取天底角的平均值，</w:t>
      </w:r>
      <w:r w:rsidR="00676689">
        <w:rPr>
          <w:rFonts w:hint="eastAsia"/>
        </w:rPr>
        <w:t>使得地形的变化程度更加明显。</w:t>
      </w:r>
    </w:p>
    <w:p w14:paraId="75A3B597" w14:textId="7C6B1077" w:rsidR="00676689" w:rsidRDefault="00676689" w:rsidP="00676689">
      <w:pPr>
        <w:ind w:firstLineChars="200" w:firstLine="420"/>
      </w:pPr>
      <w:r>
        <w:rPr>
          <w:rFonts w:hint="eastAsia"/>
        </w:rPr>
        <w:t>在得到地形正开度与地形负开度图后，我们通过公式来计算脊谷指数</w:t>
      </w:r>
      <m:oMath>
        <m:r>
          <w:rPr>
            <w:rFonts w:ascii="Cambria Math" w:hAnsi="Cambria Math" w:hint="eastAsia"/>
          </w:rPr>
          <m:t>I</m:t>
        </m:r>
      </m:oMath>
      <w:r>
        <w:rPr>
          <w:rFonts w:hint="eastAsia"/>
        </w:rPr>
        <w:t>：</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5"/>
        <w:gridCol w:w="831"/>
      </w:tblGrid>
      <w:tr w:rsidR="00676689" w14:paraId="402A9C05" w14:textId="77777777" w:rsidTr="00676689">
        <w:tc>
          <w:tcPr>
            <w:tcW w:w="4500" w:type="pct"/>
            <w:vAlign w:val="center"/>
          </w:tcPr>
          <w:p w14:paraId="3CABA6A5" w14:textId="755C1DE6" w:rsidR="00676689" w:rsidRDefault="00676689" w:rsidP="000B36F3">
            <m:oMathPara>
              <m:oMath>
                <m:r>
                  <w:rPr>
                    <w:rFonts w:ascii="Cambria Math" w:hAnsi="Cambria Math" w:hint="eastAsia"/>
                  </w:rPr>
                  <m:t>I</m:t>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O</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N</m:t>
                        </m:r>
                      </m:sub>
                    </m:sSub>
                  </m:num>
                  <m:den>
                    <m:r>
                      <w:rPr>
                        <w:rFonts w:ascii="Cambria Math" w:hAnsi="Cambria Math"/>
                      </w:rPr>
                      <m:t>2</m:t>
                    </m:r>
                  </m:den>
                </m:f>
              </m:oMath>
            </m:oMathPara>
          </w:p>
        </w:tc>
        <w:tc>
          <w:tcPr>
            <w:tcW w:w="4500" w:type="pct"/>
            <w:vAlign w:val="center"/>
          </w:tcPr>
          <w:p w14:paraId="2024D5CB" w14:textId="67EF26FD" w:rsidR="00676689" w:rsidRDefault="00676689" w:rsidP="00676689">
            <w:pPr>
              <w:jc w:val="right"/>
            </w:pPr>
            <w:r w:rsidRPr="00676689">
              <w:rPr>
                <w:rFonts w:hint="eastAsia"/>
                <w:sz w:val="18"/>
                <w:szCs w:val="20"/>
              </w:rPr>
              <w:t>（</w:t>
            </w:r>
            <w:r w:rsidRPr="00676689">
              <w:rPr>
                <w:rFonts w:hint="eastAsia"/>
                <w:sz w:val="18"/>
                <w:szCs w:val="20"/>
              </w:rPr>
              <w:t>1</w:t>
            </w:r>
            <w:r w:rsidRPr="00676689">
              <w:rPr>
                <w:rFonts w:hint="eastAsia"/>
                <w:sz w:val="18"/>
                <w:szCs w:val="20"/>
              </w:rPr>
              <w:t>）</w:t>
            </w:r>
          </w:p>
        </w:tc>
      </w:tr>
    </w:tbl>
    <w:p w14:paraId="42F72A8F" w14:textId="77777777" w:rsidR="00676689" w:rsidRDefault="00676689" w:rsidP="00676689">
      <w:r>
        <w:rPr>
          <w:rFonts w:hint="eastAsia"/>
        </w:rPr>
        <w:t>公式中，</w:t>
      </w:r>
      <m:oMath>
        <m:sSub>
          <m:sSubPr>
            <m:ctrlPr>
              <w:rPr>
                <w:rFonts w:ascii="Cambria Math" w:hAnsi="Cambria Math"/>
                <w:i/>
              </w:rPr>
            </m:ctrlPr>
          </m:sSubPr>
          <m:e>
            <m:r>
              <w:rPr>
                <w:rFonts w:ascii="Cambria Math" w:hAnsi="Cambria Math"/>
              </w:rPr>
              <m:t>O</m:t>
            </m:r>
          </m:e>
          <m:sub>
            <m:r>
              <w:rPr>
                <w:rFonts w:ascii="Cambria Math" w:hAnsi="Cambria Math"/>
              </w:rPr>
              <m:t>P</m:t>
            </m:r>
          </m:sub>
        </m:sSub>
      </m:oMath>
      <w:r>
        <w:rPr>
          <w:rFonts w:hint="eastAsia"/>
        </w:rPr>
        <w:t>为地形正开度，</w:t>
      </w:r>
      <m:oMath>
        <m:sSub>
          <m:sSubPr>
            <m:ctrlPr>
              <w:rPr>
                <w:rFonts w:ascii="Cambria Math" w:hAnsi="Cambria Math"/>
                <w:i/>
              </w:rPr>
            </m:ctrlPr>
          </m:sSubPr>
          <m:e>
            <m:r>
              <w:rPr>
                <w:rFonts w:ascii="Cambria Math" w:hAnsi="Cambria Math"/>
              </w:rPr>
              <m:t>O</m:t>
            </m:r>
          </m:e>
          <m:sub>
            <m:r>
              <w:rPr>
                <w:rFonts w:ascii="Cambria Math" w:hAnsi="Cambria Math"/>
              </w:rPr>
              <m:t>N</m:t>
            </m:r>
          </m:sub>
        </m:sSub>
      </m:oMath>
      <w:r>
        <w:rPr>
          <w:rFonts w:hint="eastAsia"/>
        </w:rPr>
        <w:t>为地形负开度。</w:t>
      </w:r>
    </w:p>
    <w:p w14:paraId="727FAD70" w14:textId="4BBB6A07" w:rsidR="00676689" w:rsidRDefault="00676689" w:rsidP="00676689">
      <w:r>
        <w:tab/>
      </w:r>
      <w:r>
        <w:rPr>
          <w:rFonts w:hint="eastAsia"/>
        </w:rPr>
        <w:t>所获得的脊谷指数一般在</w:t>
      </w:r>
      <w:r>
        <w:rPr>
          <w:rFonts w:hint="eastAsia"/>
        </w:rPr>
        <w:t>-1~1</w:t>
      </w:r>
      <w:r>
        <w:rPr>
          <w:rFonts w:hint="eastAsia"/>
        </w:rPr>
        <w:t>之间。当指数为大于零时，数值越大代表地形越凸，且在图形中显示亮度越高；当数值小于零时，数值越小代表地形越凹，在图形中显示亮度越暗。并且在脊谷数值图像上，地质灾害区域的边界线十分明显</w:t>
      </w:r>
      <w:r w:rsidR="00F82471">
        <w:rPr>
          <w:rFonts w:hint="eastAsia"/>
        </w:rPr>
        <w:t>，可通过观察其明暗程度准确的区分出滑坡区域的边界线。</w:t>
      </w:r>
    </w:p>
    <w:p w14:paraId="2B261587" w14:textId="77777777" w:rsidR="0002198D" w:rsidRDefault="0002198D" w:rsidP="00676689">
      <w:r>
        <w:tab/>
      </w:r>
      <w:r>
        <w:rPr>
          <w:rFonts w:hint="eastAsia"/>
        </w:rPr>
        <w:t>通过将脊谷指数图与地形坡度图相叠加后，我们将脊谷指数图设置为黑白渐变显示，坡度图为红色渐变显示。生成的图像如图</w:t>
      </w:r>
      <w:r>
        <w:rPr>
          <w:rFonts w:hint="eastAsia"/>
        </w:rPr>
        <w:t>3</w:t>
      </w:r>
      <w:r>
        <w:rPr>
          <w:rFonts w:hint="eastAsia"/>
        </w:rPr>
        <w:t>所示，通过图像我们可以清晰的辨识滑坡的边界，并且显示细微的地形地貌变化。</w:t>
      </w:r>
    </w:p>
    <w:p w14:paraId="06704959" w14:textId="77777777" w:rsidR="00824179" w:rsidRDefault="00824179" w:rsidP="00676689"/>
    <w:tbl>
      <w:tblPr>
        <w:tblStyle w:val="ab"/>
        <w:tblW w:w="361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1996"/>
        <w:gridCol w:w="1996"/>
      </w:tblGrid>
      <w:tr w:rsidR="00A72787" w14:paraId="5ACF0F94" w14:textId="7D163771" w:rsidTr="00340D08">
        <w:trPr>
          <w:trHeight w:val="2972"/>
          <w:jc w:val="center"/>
        </w:trPr>
        <w:tc>
          <w:tcPr>
            <w:tcW w:w="1701" w:type="pct"/>
            <w:vAlign w:val="center"/>
          </w:tcPr>
          <w:p w14:paraId="7B420610" w14:textId="01F99E7C" w:rsidR="00DC2841" w:rsidRDefault="00DC2841" w:rsidP="00DC2841">
            <w:pPr>
              <w:jc w:val="center"/>
            </w:pPr>
            <w:r>
              <w:rPr>
                <w:noProof/>
              </w:rPr>
              <w:drawing>
                <wp:inline distT="0" distB="0" distL="0" distR="0" wp14:anchorId="6041A2FB" wp14:editId="315BD7BF">
                  <wp:extent cx="1130400" cy="21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130400" cy="2160000"/>
                          </a:xfrm>
                          <a:prstGeom prst="rect">
                            <a:avLst/>
                          </a:prstGeom>
                        </pic:spPr>
                      </pic:pic>
                    </a:graphicData>
                  </a:graphic>
                </wp:inline>
              </w:drawing>
            </w:r>
          </w:p>
        </w:tc>
        <w:tc>
          <w:tcPr>
            <w:tcW w:w="1659" w:type="pct"/>
            <w:vAlign w:val="center"/>
          </w:tcPr>
          <w:p w14:paraId="2EEF7E96" w14:textId="3E6621C1" w:rsidR="00DC2841" w:rsidRDefault="00DC2841" w:rsidP="00DC2841">
            <w:pPr>
              <w:jc w:val="center"/>
            </w:pPr>
            <w:r>
              <w:rPr>
                <w:noProof/>
              </w:rPr>
              <w:drawing>
                <wp:inline distT="0" distB="0" distL="0" distR="0" wp14:anchorId="6F29CA4B" wp14:editId="2B708850">
                  <wp:extent cx="1130400" cy="216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1130400" cy="2160000"/>
                          </a:xfrm>
                          <a:prstGeom prst="rect">
                            <a:avLst/>
                          </a:prstGeom>
                        </pic:spPr>
                      </pic:pic>
                    </a:graphicData>
                  </a:graphic>
                </wp:inline>
              </w:drawing>
            </w:r>
          </w:p>
        </w:tc>
        <w:tc>
          <w:tcPr>
            <w:tcW w:w="1639" w:type="pct"/>
            <w:vAlign w:val="center"/>
          </w:tcPr>
          <w:p w14:paraId="34D81430" w14:textId="5E793F20" w:rsidR="00DC2841" w:rsidRDefault="00DC2841" w:rsidP="00DC2841">
            <w:pPr>
              <w:jc w:val="center"/>
            </w:pPr>
            <w:r>
              <w:rPr>
                <w:noProof/>
              </w:rPr>
              <w:drawing>
                <wp:inline distT="0" distB="0" distL="0" distR="0" wp14:anchorId="6C77A23D" wp14:editId="172A3B4F">
                  <wp:extent cx="1130400" cy="216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30400" cy="2160000"/>
                          </a:xfrm>
                          <a:prstGeom prst="rect">
                            <a:avLst/>
                          </a:prstGeom>
                        </pic:spPr>
                      </pic:pic>
                    </a:graphicData>
                  </a:graphic>
                </wp:inline>
              </w:drawing>
            </w:r>
          </w:p>
        </w:tc>
      </w:tr>
      <w:tr w:rsidR="00A72787" w14:paraId="5FDDD91E" w14:textId="77777777" w:rsidTr="00340D08">
        <w:trPr>
          <w:trHeight w:val="266"/>
          <w:jc w:val="center"/>
        </w:trPr>
        <w:tc>
          <w:tcPr>
            <w:tcW w:w="1701" w:type="pct"/>
            <w:vAlign w:val="center"/>
          </w:tcPr>
          <w:p w14:paraId="1EB725D3" w14:textId="27DE8B3E" w:rsidR="00A72787" w:rsidRPr="00340D08" w:rsidRDefault="00A72787" w:rsidP="00DC2841">
            <w:pPr>
              <w:jc w:val="center"/>
              <w:rPr>
                <w:noProof/>
                <w:sz w:val="18"/>
                <w:szCs w:val="20"/>
              </w:rPr>
            </w:pPr>
            <w:r w:rsidRPr="00340D08">
              <w:rPr>
                <w:rFonts w:hint="eastAsia"/>
                <w:noProof/>
                <w:sz w:val="18"/>
                <w:szCs w:val="20"/>
              </w:rPr>
              <w:t>（</w:t>
            </w:r>
            <w:r w:rsidRPr="00340D08">
              <w:rPr>
                <w:rFonts w:hint="eastAsia"/>
                <w:noProof/>
                <w:sz w:val="18"/>
                <w:szCs w:val="20"/>
              </w:rPr>
              <w:t>a</w:t>
            </w:r>
            <w:r w:rsidRPr="00340D08">
              <w:rPr>
                <w:rFonts w:hint="eastAsia"/>
                <w:noProof/>
                <w:sz w:val="18"/>
                <w:szCs w:val="20"/>
              </w:rPr>
              <w:t>）地形正开度</w:t>
            </w:r>
          </w:p>
        </w:tc>
        <w:tc>
          <w:tcPr>
            <w:tcW w:w="1659" w:type="pct"/>
            <w:vAlign w:val="center"/>
          </w:tcPr>
          <w:p w14:paraId="7332C1A0" w14:textId="0D5A4564" w:rsidR="00A72787" w:rsidRPr="00340D08" w:rsidRDefault="00A72787" w:rsidP="00DC2841">
            <w:pPr>
              <w:jc w:val="center"/>
              <w:rPr>
                <w:noProof/>
                <w:sz w:val="18"/>
                <w:szCs w:val="20"/>
              </w:rPr>
            </w:pPr>
            <w:r w:rsidRPr="00340D08">
              <w:rPr>
                <w:rFonts w:hint="eastAsia"/>
                <w:noProof/>
                <w:sz w:val="18"/>
                <w:szCs w:val="20"/>
              </w:rPr>
              <w:t>（</w:t>
            </w:r>
            <w:r w:rsidRPr="00340D08">
              <w:rPr>
                <w:rFonts w:hint="eastAsia"/>
                <w:noProof/>
                <w:sz w:val="18"/>
                <w:szCs w:val="20"/>
              </w:rPr>
              <w:t>b</w:t>
            </w:r>
            <w:r w:rsidRPr="00340D08">
              <w:rPr>
                <w:rFonts w:hint="eastAsia"/>
                <w:noProof/>
                <w:sz w:val="18"/>
                <w:szCs w:val="20"/>
              </w:rPr>
              <w:t>）地形负开度</w:t>
            </w:r>
          </w:p>
        </w:tc>
        <w:tc>
          <w:tcPr>
            <w:tcW w:w="1639" w:type="pct"/>
            <w:vAlign w:val="center"/>
          </w:tcPr>
          <w:p w14:paraId="7D3B1D3E" w14:textId="2B93CA9F" w:rsidR="00A72787" w:rsidRPr="00340D08" w:rsidRDefault="00A72787" w:rsidP="00DC2841">
            <w:pPr>
              <w:jc w:val="center"/>
              <w:rPr>
                <w:noProof/>
                <w:sz w:val="18"/>
                <w:szCs w:val="20"/>
              </w:rPr>
            </w:pPr>
            <w:r w:rsidRPr="00340D08">
              <w:rPr>
                <w:rFonts w:hint="eastAsia"/>
                <w:noProof/>
                <w:sz w:val="18"/>
                <w:szCs w:val="20"/>
              </w:rPr>
              <w:t>（</w:t>
            </w:r>
            <w:r w:rsidRPr="00340D08">
              <w:rPr>
                <w:rFonts w:hint="eastAsia"/>
                <w:noProof/>
                <w:sz w:val="18"/>
                <w:szCs w:val="20"/>
              </w:rPr>
              <w:t>c</w:t>
            </w:r>
            <w:r w:rsidRPr="00340D08">
              <w:rPr>
                <w:rFonts w:hint="eastAsia"/>
                <w:noProof/>
                <w:sz w:val="18"/>
                <w:szCs w:val="20"/>
              </w:rPr>
              <w:t>）脊谷指数</w:t>
            </w:r>
          </w:p>
        </w:tc>
      </w:tr>
      <w:tr w:rsidR="00A72787" w14:paraId="1C452DB0" w14:textId="0D2EC958" w:rsidTr="00340D08">
        <w:trPr>
          <w:trHeight w:val="2963"/>
          <w:jc w:val="center"/>
        </w:trPr>
        <w:tc>
          <w:tcPr>
            <w:tcW w:w="1701" w:type="pct"/>
            <w:vAlign w:val="center"/>
          </w:tcPr>
          <w:p w14:paraId="549576A2" w14:textId="70FE9249" w:rsidR="00DC2841" w:rsidRDefault="00DC2841" w:rsidP="00DC2841">
            <w:pPr>
              <w:jc w:val="center"/>
            </w:pPr>
            <w:r>
              <w:rPr>
                <w:noProof/>
              </w:rPr>
              <w:drawing>
                <wp:inline distT="0" distB="0" distL="0" distR="0" wp14:anchorId="713EE969" wp14:editId="4A31FBCC">
                  <wp:extent cx="1130400" cy="2160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30400" cy="2160000"/>
                          </a:xfrm>
                          <a:prstGeom prst="rect">
                            <a:avLst/>
                          </a:prstGeom>
                        </pic:spPr>
                      </pic:pic>
                    </a:graphicData>
                  </a:graphic>
                </wp:inline>
              </w:drawing>
            </w:r>
          </w:p>
        </w:tc>
        <w:tc>
          <w:tcPr>
            <w:tcW w:w="1659" w:type="pct"/>
            <w:vAlign w:val="center"/>
          </w:tcPr>
          <w:p w14:paraId="04F504D7" w14:textId="44CB5CC8" w:rsidR="00DC2841" w:rsidRDefault="00DC2841" w:rsidP="00DC2841">
            <w:pPr>
              <w:jc w:val="center"/>
            </w:pPr>
            <w:r>
              <w:rPr>
                <w:noProof/>
              </w:rPr>
              <w:drawing>
                <wp:inline distT="0" distB="0" distL="0" distR="0" wp14:anchorId="48B34C5B" wp14:editId="7A95A07D">
                  <wp:extent cx="1130400" cy="216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30400" cy="2160000"/>
                          </a:xfrm>
                          <a:prstGeom prst="rect">
                            <a:avLst/>
                          </a:prstGeom>
                        </pic:spPr>
                      </pic:pic>
                    </a:graphicData>
                  </a:graphic>
                </wp:inline>
              </w:drawing>
            </w:r>
          </w:p>
        </w:tc>
        <w:tc>
          <w:tcPr>
            <w:tcW w:w="1639" w:type="pct"/>
            <w:vAlign w:val="center"/>
          </w:tcPr>
          <w:p w14:paraId="46C7535E" w14:textId="18B5F368" w:rsidR="00DC2841" w:rsidRDefault="00A72787" w:rsidP="00DC2841">
            <w:pPr>
              <w:jc w:val="center"/>
            </w:pPr>
            <w:r>
              <w:rPr>
                <w:rFonts w:hint="eastAsia"/>
                <w:noProof/>
              </w:rPr>
              <w:drawing>
                <wp:inline distT="0" distB="0" distL="0" distR="0" wp14:anchorId="1747A9BC" wp14:editId="713A77A9">
                  <wp:extent cx="1130400" cy="216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0400" cy="2160000"/>
                          </a:xfrm>
                          <a:prstGeom prst="rect">
                            <a:avLst/>
                          </a:prstGeom>
                        </pic:spPr>
                      </pic:pic>
                    </a:graphicData>
                  </a:graphic>
                </wp:inline>
              </w:drawing>
            </w:r>
          </w:p>
        </w:tc>
      </w:tr>
      <w:tr w:rsidR="00340D08" w14:paraId="51A6F720" w14:textId="77777777" w:rsidTr="00340D08">
        <w:trPr>
          <w:trHeight w:val="51"/>
          <w:jc w:val="center"/>
        </w:trPr>
        <w:tc>
          <w:tcPr>
            <w:tcW w:w="1701" w:type="pct"/>
            <w:vAlign w:val="center"/>
          </w:tcPr>
          <w:p w14:paraId="665F9632" w14:textId="191BA0BD" w:rsidR="00A72787" w:rsidRPr="00340D08" w:rsidRDefault="00A72787" w:rsidP="00DC2841">
            <w:pPr>
              <w:jc w:val="center"/>
              <w:rPr>
                <w:noProof/>
                <w:sz w:val="18"/>
                <w:szCs w:val="20"/>
              </w:rPr>
            </w:pPr>
            <w:r w:rsidRPr="00340D08">
              <w:rPr>
                <w:rFonts w:hint="eastAsia"/>
                <w:noProof/>
                <w:sz w:val="18"/>
                <w:szCs w:val="20"/>
              </w:rPr>
              <w:t>（</w:t>
            </w:r>
            <w:r w:rsidRPr="00340D08">
              <w:rPr>
                <w:rFonts w:hint="eastAsia"/>
                <w:noProof/>
                <w:sz w:val="18"/>
                <w:szCs w:val="20"/>
              </w:rPr>
              <w:t>d</w:t>
            </w:r>
            <w:r w:rsidRPr="00340D08">
              <w:rPr>
                <w:rFonts w:hint="eastAsia"/>
                <w:noProof/>
                <w:sz w:val="18"/>
                <w:szCs w:val="20"/>
              </w:rPr>
              <w:t>）坡度图</w:t>
            </w:r>
          </w:p>
        </w:tc>
        <w:tc>
          <w:tcPr>
            <w:tcW w:w="1659" w:type="pct"/>
            <w:vAlign w:val="center"/>
          </w:tcPr>
          <w:p w14:paraId="7C11D879" w14:textId="651AA320" w:rsidR="00A72787" w:rsidRPr="00340D08" w:rsidRDefault="00A72787" w:rsidP="00DC2841">
            <w:pPr>
              <w:jc w:val="center"/>
              <w:rPr>
                <w:noProof/>
                <w:sz w:val="18"/>
                <w:szCs w:val="20"/>
              </w:rPr>
            </w:pPr>
            <w:r w:rsidRPr="00340D08">
              <w:rPr>
                <w:rFonts w:hint="eastAsia"/>
                <w:noProof/>
                <w:sz w:val="18"/>
                <w:szCs w:val="20"/>
              </w:rPr>
              <w:t>（</w:t>
            </w:r>
            <w:r w:rsidRPr="00340D08">
              <w:rPr>
                <w:rFonts w:hint="eastAsia"/>
                <w:noProof/>
                <w:sz w:val="18"/>
                <w:szCs w:val="20"/>
              </w:rPr>
              <w:t>e</w:t>
            </w:r>
            <w:r w:rsidRPr="00340D08">
              <w:rPr>
                <w:rFonts w:hint="eastAsia"/>
                <w:noProof/>
                <w:sz w:val="18"/>
                <w:szCs w:val="20"/>
              </w:rPr>
              <w:t>）叠加图</w:t>
            </w:r>
          </w:p>
        </w:tc>
        <w:tc>
          <w:tcPr>
            <w:tcW w:w="1639" w:type="pct"/>
            <w:vAlign w:val="center"/>
          </w:tcPr>
          <w:p w14:paraId="53AA91C4" w14:textId="48654437" w:rsidR="00A72787" w:rsidRPr="00340D08" w:rsidRDefault="00A72787" w:rsidP="00DC2841">
            <w:pPr>
              <w:jc w:val="center"/>
              <w:rPr>
                <w:noProof/>
                <w:sz w:val="18"/>
                <w:szCs w:val="20"/>
              </w:rPr>
            </w:pPr>
            <w:r w:rsidRPr="00340D08">
              <w:rPr>
                <w:rFonts w:hint="eastAsia"/>
                <w:noProof/>
                <w:sz w:val="18"/>
                <w:szCs w:val="20"/>
              </w:rPr>
              <w:t>（</w:t>
            </w:r>
            <w:r w:rsidRPr="00340D08">
              <w:rPr>
                <w:rFonts w:hint="eastAsia"/>
                <w:noProof/>
                <w:sz w:val="18"/>
                <w:szCs w:val="20"/>
              </w:rPr>
              <w:t>f</w:t>
            </w:r>
            <w:r w:rsidRPr="00340D08">
              <w:rPr>
                <w:rFonts w:hint="eastAsia"/>
                <w:noProof/>
                <w:sz w:val="18"/>
                <w:szCs w:val="20"/>
              </w:rPr>
              <w:t>）滑坡区域</w:t>
            </w:r>
            <w:r w:rsidR="00F938B4">
              <w:rPr>
                <w:rFonts w:hint="eastAsia"/>
                <w:noProof/>
                <w:sz w:val="18"/>
                <w:szCs w:val="20"/>
              </w:rPr>
              <w:t>解译</w:t>
            </w:r>
          </w:p>
        </w:tc>
      </w:tr>
      <w:tr w:rsidR="00A72787" w14:paraId="244FD982" w14:textId="77777777" w:rsidTr="00340D08">
        <w:trPr>
          <w:trHeight w:val="51"/>
          <w:jc w:val="center"/>
        </w:trPr>
        <w:tc>
          <w:tcPr>
            <w:tcW w:w="5000" w:type="pct"/>
            <w:gridSpan w:val="3"/>
            <w:vAlign w:val="center"/>
          </w:tcPr>
          <w:p w14:paraId="0313A93A" w14:textId="6AC4BBA1" w:rsidR="00A72787" w:rsidRDefault="00A72787" w:rsidP="00DC2841">
            <w:pPr>
              <w:jc w:val="center"/>
              <w:rPr>
                <w:noProof/>
              </w:rPr>
            </w:pPr>
            <w:r w:rsidRPr="00340D08">
              <w:rPr>
                <w:rFonts w:hint="eastAsia"/>
                <w:noProof/>
                <w:sz w:val="18"/>
                <w:szCs w:val="20"/>
              </w:rPr>
              <w:t>图</w:t>
            </w:r>
            <w:r w:rsidRPr="00340D08">
              <w:rPr>
                <w:rFonts w:hint="eastAsia"/>
                <w:noProof/>
                <w:sz w:val="18"/>
                <w:szCs w:val="20"/>
              </w:rPr>
              <w:t>3</w:t>
            </w:r>
            <w:r w:rsidRPr="00340D08">
              <w:rPr>
                <w:noProof/>
                <w:sz w:val="18"/>
                <w:szCs w:val="20"/>
              </w:rPr>
              <w:t xml:space="preserve">  </w:t>
            </w:r>
            <w:r w:rsidRPr="00340D08">
              <w:rPr>
                <w:rFonts w:hint="eastAsia"/>
                <w:noProof/>
                <w:sz w:val="18"/>
                <w:szCs w:val="20"/>
              </w:rPr>
              <w:t>滑坡图像生成及解译</w:t>
            </w:r>
          </w:p>
        </w:tc>
      </w:tr>
    </w:tbl>
    <w:p w14:paraId="396618AC" w14:textId="6F14A7A5" w:rsidR="00824179" w:rsidRPr="000B36F3" w:rsidRDefault="00824179" w:rsidP="00676689">
      <w:pPr>
        <w:sectPr w:rsidR="00824179" w:rsidRPr="000B36F3" w:rsidSect="00942297">
          <w:type w:val="continuous"/>
          <w:pgSz w:w="11906" w:h="16838"/>
          <w:pgMar w:top="1440" w:right="1800" w:bottom="1440" w:left="1800" w:header="851" w:footer="992" w:gutter="0"/>
          <w:cols w:space="425"/>
          <w:docGrid w:type="lines" w:linePitch="312"/>
        </w:sectPr>
      </w:pPr>
    </w:p>
    <w:p w14:paraId="24E736D4" w14:textId="153071F9" w:rsidR="00676689" w:rsidRPr="00676689" w:rsidRDefault="00676689" w:rsidP="00676689">
      <w:pPr>
        <w:sectPr w:rsidR="00676689" w:rsidRPr="00676689" w:rsidSect="00942297">
          <w:type w:val="continuous"/>
          <w:pgSz w:w="11906" w:h="16838"/>
          <w:pgMar w:top="1440" w:right="1800" w:bottom="1440" w:left="1800" w:header="851" w:footer="992" w:gutter="0"/>
          <w:cols w:space="425"/>
          <w:docGrid w:type="lines" w:linePitch="312"/>
        </w:sectPr>
      </w:pPr>
    </w:p>
    <w:p w14:paraId="32F9A3B6" w14:textId="77777777" w:rsidR="00942297" w:rsidRDefault="005B27B0" w:rsidP="00603C9F">
      <w:pPr>
        <w:pStyle w:val="1"/>
      </w:pPr>
      <w:r>
        <w:rPr>
          <w:rFonts w:hint="eastAsia"/>
        </w:rPr>
        <w:lastRenderedPageBreak/>
        <w:t>3</w:t>
      </w:r>
      <w:r w:rsidR="00603C9F">
        <w:t xml:space="preserve">  </w:t>
      </w:r>
      <w:r w:rsidR="00F42A7C">
        <w:rPr>
          <w:rFonts w:hint="eastAsia"/>
        </w:rPr>
        <w:t>山区滑坡识别与解译方法</w:t>
      </w:r>
    </w:p>
    <w:p w14:paraId="1E7FE9D8" w14:textId="77777777" w:rsidR="00F42A7C" w:rsidRDefault="00F42A7C" w:rsidP="00F42A7C">
      <w:pPr>
        <w:rPr>
          <w:lang w:val="zu-ZA"/>
        </w:rPr>
      </w:pPr>
      <w:r>
        <w:rPr>
          <w:lang w:val="zu-ZA"/>
        </w:rPr>
        <w:tab/>
      </w:r>
      <w:r>
        <w:rPr>
          <w:rFonts w:hint="eastAsia"/>
          <w:lang w:val="zu-ZA"/>
        </w:rPr>
        <w:t>滑坡类地质灾害形态通常表现为簸箕形或舌形，一些形态较为完整的滑坡区域可见滑坡壁、滑坡舌、滑坡台阶与封闭洼地等地形特征。滑坡区域根据其所在区域地质可分为岩质滑坡与土质滑坡</w:t>
      </w:r>
      <w:r>
        <w:rPr>
          <w:rFonts w:hint="eastAsia"/>
          <w:lang w:val="zu-ZA"/>
        </w:rPr>
        <w:t>[</w:t>
      </w:r>
      <w:r>
        <w:rPr>
          <w:lang w:val="zu-ZA"/>
        </w:rPr>
        <w:t>]</w:t>
      </w:r>
      <w:r>
        <w:rPr>
          <w:rFonts w:hint="eastAsia"/>
          <w:lang w:val="zu-ZA"/>
        </w:rPr>
        <w:t>，通常土质滑坡在滑坡后缘呈现圈状，且具有圆弧形坡面，后缘处常有平行滑坡壁的弧形裂缝，前缘由于土质堆积导致向外侧形成扩散的弧形裂隙；而岩质滑坡</w:t>
      </w:r>
      <w:r w:rsidR="007D375A">
        <w:rPr>
          <w:rFonts w:hint="eastAsia"/>
          <w:lang w:val="zu-ZA"/>
        </w:rPr>
        <w:t>由于滑坡体为岩土，因此滑坡堆积区常呈现为折线状和破碎状。区分崩塌岩质滑坡通常由山体后壁的形态进行区分，岩质滑坡的后壁表现形态常为曲线型或折线形，且向内凹陷，而崩塌类灾害后壁通常为陡直的破碎面。</w:t>
      </w:r>
    </w:p>
    <w:p w14:paraId="65E7B84C" w14:textId="5D44F701" w:rsidR="007D375A" w:rsidRDefault="007D375A" w:rsidP="00F42A7C">
      <w:pPr>
        <w:rPr>
          <w:lang w:val="zu-ZA"/>
        </w:rPr>
      </w:pPr>
      <w:r>
        <w:rPr>
          <w:lang w:val="zu-ZA"/>
        </w:rPr>
        <w:tab/>
      </w:r>
      <w:r w:rsidR="000B0B8F">
        <w:rPr>
          <w:rFonts w:hint="eastAsia"/>
          <w:lang w:val="zu-ZA"/>
        </w:rPr>
        <w:t>使用</w:t>
      </w:r>
      <w:r w:rsidR="000B0B8F">
        <w:rPr>
          <w:rFonts w:hint="eastAsia"/>
          <w:lang w:val="zu-ZA"/>
        </w:rPr>
        <w:t>DEM</w:t>
      </w:r>
      <w:r w:rsidR="000B0B8F">
        <w:rPr>
          <w:rFonts w:hint="eastAsia"/>
          <w:lang w:val="zu-ZA"/>
        </w:rPr>
        <w:t>生成山体阴影图等图像识别滑坡区域时，可以通过识别滑坡体特征，如圈状后壁、坡体山脊线的连续、坡体的凹陷与堆积体的凸起等地形特征进行滑坡识别。其中重要的滑坡体识别特征为前缘的山体突然凹陷与后缘的圈状后壁，以及后缘形成的波浪状裂缝。而在实验中的叠加影像中，</w:t>
      </w:r>
      <w:r w:rsidR="00EC4492">
        <w:rPr>
          <w:rFonts w:hint="eastAsia"/>
          <w:lang w:val="zu-ZA"/>
        </w:rPr>
        <w:t>滑坡后壁在显示上表现得比周围坡体亮度更低、颜色显示更暗，而后缘堆积体则显示为亮度更高，颜色更浅。其中土质滑坡可见后缘堆积体上的亮条纹；而岩质滑坡</w:t>
      </w:r>
      <w:r w:rsidR="0070084C">
        <w:rPr>
          <w:rFonts w:hint="eastAsia"/>
          <w:lang w:val="zu-ZA"/>
        </w:rPr>
        <w:t>滑坡后壁为折线形，堆积体图形破碎且粗糙。</w:t>
      </w:r>
    </w:p>
    <w:p w14:paraId="0ED9C82F" w14:textId="6B9BF91C" w:rsidR="007D375A" w:rsidRPr="00F42A7C" w:rsidRDefault="007D375A" w:rsidP="00F42A7C">
      <w:pPr>
        <w:rPr>
          <w:lang w:val="zu-ZA"/>
        </w:rPr>
        <w:sectPr w:rsidR="007D375A" w:rsidRPr="00F42A7C" w:rsidSect="00942297">
          <w:type w:val="continuous"/>
          <w:pgSz w:w="11906" w:h="16838"/>
          <w:pgMar w:top="1440" w:right="1800" w:bottom="1440" w:left="1800" w:header="851" w:footer="992" w:gutter="0"/>
          <w:cols w:space="425"/>
          <w:docGrid w:type="lines" w:linePitch="312"/>
        </w:sectPr>
      </w:pPr>
    </w:p>
    <w:p w14:paraId="5BC9892A" w14:textId="7BCE6889" w:rsidR="00A946FE" w:rsidRDefault="00A946FE" w:rsidP="0049082B">
      <w:pPr>
        <w:sectPr w:rsidR="00A946FE" w:rsidSect="00942297">
          <w:type w:val="continuous"/>
          <w:pgSz w:w="11906" w:h="16838"/>
          <w:pgMar w:top="1440" w:right="1800" w:bottom="1440" w:left="1800" w:header="851" w:footer="992" w:gutter="0"/>
          <w:cols w:space="425"/>
          <w:docGrid w:type="lines" w:linePitch="312"/>
        </w:sectPr>
      </w:pPr>
    </w:p>
    <w:p w14:paraId="279E83CF" w14:textId="75B4C6F1" w:rsidR="002B6AD0" w:rsidRDefault="005B27B0" w:rsidP="00453266">
      <w:pPr>
        <w:pStyle w:val="1"/>
      </w:pPr>
      <w:r>
        <w:rPr>
          <w:rFonts w:hint="eastAsia"/>
        </w:rPr>
        <w:t>4</w:t>
      </w:r>
      <w:r w:rsidR="00130AE3">
        <w:rPr>
          <w:rFonts w:hint="eastAsia"/>
        </w:rPr>
        <w:t xml:space="preserve"> </w:t>
      </w:r>
      <w:r w:rsidR="00130AE3">
        <w:rPr>
          <w:rFonts w:hint="eastAsia"/>
        </w:rPr>
        <w:t>总结</w:t>
      </w:r>
    </w:p>
    <w:p w14:paraId="25ADD3AC" w14:textId="5A164450" w:rsidR="008353FC" w:rsidRDefault="00B66F14" w:rsidP="00E918B4">
      <w:r>
        <w:tab/>
      </w:r>
      <w:r>
        <w:rPr>
          <w:rFonts w:hint="eastAsia"/>
        </w:rPr>
        <w:t>本次实验</w:t>
      </w:r>
      <w:r w:rsidR="0070084C">
        <w:rPr>
          <w:rFonts w:hint="eastAsia"/>
        </w:rPr>
        <w:t>通过使用高精度机载</w:t>
      </w:r>
      <w:r w:rsidR="0070084C">
        <w:rPr>
          <w:rFonts w:hint="eastAsia"/>
        </w:rPr>
        <w:t>LiDAR</w:t>
      </w:r>
      <w:r w:rsidR="0070084C">
        <w:rPr>
          <w:rFonts w:hint="eastAsia"/>
        </w:rPr>
        <w:t>数据，生产了高精度</w:t>
      </w:r>
      <w:r w:rsidR="0070084C">
        <w:rPr>
          <w:rFonts w:hint="eastAsia"/>
        </w:rPr>
        <w:t>DEM</w:t>
      </w:r>
      <w:r w:rsidR="0070084C">
        <w:rPr>
          <w:rFonts w:hint="eastAsia"/>
        </w:rPr>
        <w:t>数据，并通过</w:t>
      </w:r>
      <w:r w:rsidR="0070084C">
        <w:rPr>
          <w:rFonts w:hint="eastAsia"/>
        </w:rPr>
        <w:t>DEM</w:t>
      </w:r>
      <w:r w:rsidR="0070084C">
        <w:rPr>
          <w:rFonts w:hint="eastAsia"/>
        </w:rPr>
        <w:t>衍生出地形开度数据并计算出脊谷参数图，并叠加上坡度图完成了更好的山区影像进行滑坡区域的分析，该方法避免了光照、山体阴影与植被等的外界因素的干扰，是一种新的高植被山区遥感解译方法。通过分析滑坡体地形特征结合图形影像实现了高质量的</w:t>
      </w:r>
      <w:r w:rsidR="008353FC">
        <w:rPr>
          <w:rFonts w:hint="eastAsia"/>
        </w:rPr>
        <w:t>影像解译</w:t>
      </w:r>
      <w:r w:rsidR="0070084C">
        <w:rPr>
          <w:rFonts w:hint="eastAsia"/>
        </w:rPr>
        <w:t>，</w:t>
      </w:r>
      <w:r w:rsidR="008353FC">
        <w:rPr>
          <w:rFonts w:hint="eastAsia"/>
        </w:rPr>
        <w:t>可得出主要结论如下：</w:t>
      </w:r>
    </w:p>
    <w:p w14:paraId="23479000" w14:textId="0866129D" w:rsidR="008353FC" w:rsidRDefault="008353FC" w:rsidP="00E918B4">
      <w:r>
        <w:t>1</w:t>
      </w:r>
      <w:r>
        <w:rPr>
          <w:rFonts w:hint="eastAsia"/>
        </w:rPr>
        <w:t>）高质量的机载</w:t>
      </w:r>
      <w:r>
        <w:rPr>
          <w:rFonts w:hint="eastAsia"/>
        </w:rPr>
        <w:t>LiDAR</w:t>
      </w:r>
      <w:r>
        <w:rPr>
          <w:rFonts w:hint="eastAsia"/>
        </w:rPr>
        <w:t>数据完全可以实现在高植被地区获取地表数据，弥补了光学遥感在植被、云层和山体阴影遮挡处无法获取地表信息的不足。</w:t>
      </w:r>
    </w:p>
    <w:p w14:paraId="2A50FD42" w14:textId="78845016" w:rsidR="00CD7320" w:rsidRDefault="008353FC" w:rsidP="00E918B4">
      <w:r>
        <w:rPr>
          <w:rFonts w:hint="eastAsia"/>
        </w:rPr>
        <w:t>2</w:t>
      </w:r>
      <w:r>
        <w:rPr>
          <w:rFonts w:hint="eastAsia"/>
        </w:rPr>
        <w:t>）总结了滑坡灾害的常见地形特征，实现了一种更好的地质灾害分析制图方法。</w:t>
      </w:r>
    </w:p>
    <w:p w14:paraId="070143EC" w14:textId="77777777" w:rsidR="00E63A6F" w:rsidRPr="0070084C" w:rsidRDefault="00E63A6F" w:rsidP="00E918B4"/>
    <w:p w14:paraId="492FCDFF" w14:textId="5A0746F1" w:rsidR="00DB26E1" w:rsidRDefault="00DB26E1" w:rsidP="00010242">
      <w:pPr>
        <w:pStyle w:val="1"/>
      </w:pPr>
      <w:r w:rsidRPr="00A64615">
        <w:rPr>
          <w:rFonts w:hint="eastAsia"/>
        </w:rPr>
        <w:t>参考文献</w:t>
      </w:r>
      <w:r w:rsidR="00A64615" w:rsidRPr="00A64615">
        <w:rPr>
          <w:rFonts w:hint="eastAsia"/>
        </w:rPr>
        <w:t>(</w:t>
      </w:r>
      <w:r w:rsidR="00A64615" w:rsidRPr="00A64615">
        <w:t>Reference):</w:t>
      </w:r>
    </w:p>
    <w:p w14:paraId="64397D97" w14:textId="77777777" w:rsidR="00295524" w:rsidRPr="00A64615" w:rsidRDefault="00295524" w:rsidP="00E918B4">
      <w:pPr>
        <w:rPr>
          <w:b/>
          <w:bCs/>
          <w:szCs w:val="21"/>
        </w:rPr>
      </w:pPr>
    </w:p>
    <w:p w14:paraId="09B45496" w14:textId="23339713" w:rsidR="00295524" w:rsidRPr="009308E0" w:rsidRDefault="00295524" w:rsidP="00295524">
      <w:pPr>
        <w:ind w:left="420" w:hangingChars="200" w:hanging="420"/>
        <w:rPr>
          <w:rFonts w:ascii="Times New Roman" w:hAnsi="Times New Roman" w:cs="Times New Roman"/>
          <w:sz w:val="15"/>
          <w:szCs w:val="15"/>
        </w:rPr>
      </w:pPr>
      <w:r w:rsidRPr="00E63A6F">
        <w:rPr>
          <w:rFonts w:ascii="Times New Roman" w:hAnsi="Times New Roman" w:cs="Times New Roman"/>
          <w:szCs w:val="21"/>
        </w:rPr>
        <w:t>[</w:t>
      </w:r>
      <w:r>
        <w:rPr>
          <w:rFonts w:ascii="Times New Roman" w:hAnsi="Times New Roman" w:cs="Times New Roman" w:hint="eastAsia"/>
          <w:szCs w:val="21"/>
        </w:rPr>
        <w:t>1</w:t>
      </w:r>
      <w:r w:rsidRPr="00E63A6F">
        <w:rPr>
          <w:rFonts w:ascii="Times New Roman" w:hAnsi="Times New Roman" w:cs="Times New Roman"/>
          <w:szCs w:val="21"/>
        </w:rPr>
        <w:t>]Ardizzone F.,Cardinali M.,Galli M.,Guzzetti F.,Reichenbach P.. Identification and mapping of recent rainfall-induced landslides using elevation data collected by airborne Lidar[J]. Natural Hazards and Earth System Science,2007,7(72).</w:t>
      </w:r>
    </w:p>
    <w:p w14:paraId="15906F53" w14:textId="77777777" w:rsidR="00E63A6F" w:rsidRPr="00E63A6F" w:rsidRDefault="00E63A6F" w:rsidP="00E63A6F">
      <w:pPr>
        <w:ind w:left="420" w:hangingChars="200" w:hanging="420"/>
        <w:rPr>
          <w:rFonts w:ascii="Times New Roman" w:hAnsi="Times New Roman" w:cs="Times New Roman"/>
          <w:szCs w:val="21"/>
        </w:rPr>
      </w:pPr>
      <w:r w:rsidRPr="00E63A6F">
        <w:rPr>
          <w:rFonts w:ascii="Times New Roman" w:hAnsi="Times New Roman" w:cs="Times New Roman"/>
          <w:szCs w:val="21"/>
        </w:rPr>
        <w:t>[2]</w:t>
      </w:r>
      <w:r w:rsidRPr="00E63A6F">
        <w:rPr>
          <w:rFonts w:ascii="Times New Roman" w:hAnsi="Times New Roman" w:cs="Times New Roman"/>
          <w:szCs w:val="21"/>
        </w:rPr>
        <w:t>侯峰</w:t>
      </w:r>
      <w:r w:rsidRPr="00E63A6F">
        <w:rPr>
          <w:rFonts w:ascii="Times New Roman" w:hAnsi="Times New Roman" w:cs="Times New Roman"/>
          <w:szCs w:val="21"/>
        </w:rPr>
        <w:t>.LIDAR</w:t>
      </w:r>
      <w:r w:rsidRPr="00E63A6F">
        <w:rPr>
          <w:rFonts w:ascii="Times New Roman" w:hAnsi="Times New Roman" w:cs="Times New Roman"/>
          <w:szCs w:val="21"/>
        </w:rPr>
        <w:t>详细介绍及其应用举例综述</w:t>
      </w:r>
      <w:r w:rsidRPr="00E63A6F">
        <w:rPr>
          <w:rFonts w:ascii="Times New Roman" w:hAnsi="Times New Roman" w:cs="Times New Roman"/>
          <w:szCs w:val="21"/>
        </w:rPr>
        <w:t>[J].</w:t>
      </w:r>
      <w:r w:rsidRPr="00E63A6F">
        <w:rPr>
          <w:rFonts w:ascii="Times New Roman" w:hAnsi="Times New Roman" w:cs="Times New Roman"/>
          <w:szCs w:val="21"/>
        </w:rPr>
        <w:t>科技广场</w:t>
      </w:r>
      <w:r w:rsidRPr="00E63A6F">
        <w:rPr>
          <w:rFonts w:ascii="Times New Roman" w:hAnsi="Times New Roman" w:cs="Times New Roman"/>
          <w:szCs w:val="21"/>
        </w:rPr>
        <w:t>,2014(04):95-100.</w:t>
      </w:r>
    </w:p>
    <w:p w14:paraId="610B72A8" w14:textId="77777777" w:rsidR="00E63A6F" w:rsidRPr="00E63A6F" w:rsidRDefault="00E63A6F" w:rsidP="00E63A6F">
      <w:pPr>
        <w:ind w:left="420" w:hangingChars="200" w:hanging="420"/>
        <w:rPr>
          <w:rFonts w:ascii="Times New Roman" w:hAnsi="Times New Roman" w:cs="Times New Roman"/>
          <w:szCs w:val="21"/>
        </w:rPr>
      </w:pPr>
      <w:r w:rsidRPr="00E63A6F">
        <w:rPr>
          <w:rFonts w:ascii="Times New Roman" w:hAnsi="Times New Roman" w:cs="Times New Roman"/>
          <w:szCs w:val="21"/>
        </w:rPr>
        <w:t>[3]</w:t>
      </w:r>
      <w:r w:rsidRPr="00E63A6F">
        <w:rPr>
          <w:rFonts w:ascii="Times New Roman" w:hAnsi="Times New Roman" w:cs="Times New Roman"/>
          <w:szCs w:val="21"/>
        </w:rPr>
        <w:t>张玉方</w:t>
      </w:r>
      <w:r w:rsidRPr="00E63A6F">
        <w:rPr>
          <w:rFonts w:ascii="Times New Roman" w:hAnsi="Times New Roman" w:cs="Times New Roman"/>
          <w:szCs w:val="21"/>
        </w:rPr>
        <w:t>,</w:t>
      </w:r>
      <w:r w:rsidRPr="00E63A6F">
        <w:rPr>
          <w:rFonts w:ascii="Times New Roman" w:hAnsi="Times New Roman" w:cs="Times New Roman"/>
          <w:szCs w:val="21"/>
        </w:rPr>
        <w:t>程新文</w:t>
      </w:r>
      <w:r w:rsidRPr="00E63A6F">
        <w:rPr>
          <w:rFonts w:ascii="Times New Roman" w:hAnsi="Times New Roman" w:cs="Times New Roman"/>
          <w:szCs w:val="21"/>
        </w:rPr>
        <w:t>,</w:t>
      </w:r>
      <w:r w:rsidRPr="00E63A6F">
        <w:rPr>
          <w:rFonts w:ascii="Times New Roman" w:hAnsi="Times New Roman" w:cs="Times New Roman"/>
          <w:szCs w:val="21"/>
        </w:rPr>
        <w:t>欧阳平</w:t>
      </w:r>
      <w:r w:rsidRPr="00E63A6F">
        <w:rPr>
          <w:rFonts w:ascii="Times New Roman" w:hAnsi="Times New Roman" w:cs="Times New Roman"/>
          <w:szCs w:val="21"/>
        </w:rPr>
        <w:t>,</w:t>
      </w:r>
      <w:r w:rsidRPr="00E63A6F">
        <w:rPr>
          <w:rFonts w:ascii="Times New Roman" w:hAnsi="Times New Roman" w:cs="Times New Roman"/>
          <w:szCs w:val="21"/>
        </w:rPr>
        <w:t>王冬梅</w:t>
      </w:r>
      <w:r w:rsidRPr="00E63A6F">
        <w:rPr>
          <w:rFonts w:ascii="Times New Roman" w:hAnsi="Times New Roman" w:cs="Times New Roman"/>
          <w:szCs w:val="21"/>
        </w:rPr>
        <w:t>,</w:t>
      </w:r>
      <w:r w:rsidRPr="00E63A6F">
        <w:rPr>
          <w:rFonts w:ascii="Times New Roman" w:hAnsi="Times New Roman" w:cs="Times New Roman"/>
          <w:szCs w:val="21"/>
        </w:rPr>
        <w:t>熊娜</w:t>
      </w:r>
      <w:r w:rsidRPr="00E63A6F">
        <w:rPr>
          <w:rFonts w:ascii="Times New Roman" w:hAnsi="Times New Roman" w:cs="Times New Roman"/>
          <w:szCs w:val="21"/>
        </w:rPr>
        <w:t>.</w:t>
      </w:r>
      <w:r w:rsidRPr="00E63A6F">
        <w:rPr>
          <w:rFonts w:ascii="Times New Roman" w:hAnsi="Times New Roman" w:cs="Times New Roman"/>
          <w:szCs w:val="21"/>
        </w:rPr>
        <w:t>机载</w:t>
      </w:r>
      <w:r w:rsidRPr="00E63A6F">
        <w:rPr>
          <w:rFonts w:ascii="Times New Roman" w:hAnsi="Times New Roman" w:cs="Times New Roman"/>
          <w:szCs w:val="21"/>
        </w:rPr>
        <w:t>LIDAR</w:t>
      </w:r>
      <w:r w:rsidRPr="00E63A6F">
        <w:rPr>
          <w:rFonts w:ascii="Times New Roman" w:hAnsi="Times New Roman" w:cs="Times New Roman"/>
          <w:szCs w:val="21"/>
        </w:rPr>
        <w:t>数据处理及其应用综述</w:t>
      </w:r>
      <w:r w:rsidRPr="00E63A6F">
        <w:rPr>
          <w:rFonts w:ascii="Times New Roman" w:hAnsi="Times New Roman" w:cs="Times New Roman"/>
          <w:szCs w:val="21"/>
        </w:rPr>
        <w:t>[J].</w:t>
      </w:r>
      <w:r w:rsidRPr="00E63A6F">
        <w:rPr>
          <w:rFonts w:ascii="Times New Roman" w:hAnsi="Times New Roman" w:cs="Times New Roman"/>
          <w:szCs w:val="21"/>
        </w:rPr>
        <w:t>工程地球物理学报</w:t>
      </w:r>
      <w:r w:rsidRPr="00E63A6F">
        <w:rPr>
          <w:rFonts w:ascii="Times New Roman" w:hAnsi="Times New Roman" w:cs="Times New Roman"/>
          <w:szCs w:val="21"/>
        </w:rPr>
        <w:t>,2008(01):119-124.</w:t>
      </w:r>
    </w:p>
    <w:p w14:paraId="1E7A6F29" w14:textId="266B0D87" w:rsidR="00295524" w:rsidRPr="00E63A6F" w:rsidRDefault="00295524" w:rsidP="00295524">
      <w:pPr>
        <w:ind w:left="420" w:hangingChars="200" w:hanging="420"/>
        <w:rPr>
          <w:rFonts w:ascii="Times New Roman" w:hAnsi="Times New Roman" w:cs="Times New Roman"/>
          <w:szCs w:val="21"/>
        </w:rPr>
      </w:pPr>
      <w:r w:rsidRPr="00E63A6F">
        <w:rPr>
          <w:rFonts w:ascii="Times New Roman" w:hAnsi="Times New Roman" w:cs="Times New Roman"/>
          <w:szCs w:val="21"/>
        </w:rPr>
        <w:t>[</w:t>
      </w:r>
      <w:r>
        <w:rPr>
          <w:rFonts w:ascii="Times New Roman" w:hAnsi="Times New Roman" w:cs="Times New Roman" w:hint="eastAsia"/>
          <w:szCs w:val="21"/>
        </w:rPr>
        <w:t>4</w:t>
      </w:r>
      <w:r w:rsidRPr="00E63A6F">
        <w:rPr>
          <w:rFonts w:ascii="Times New Roman" w:hAnsi="Times New Roman" w:cs="Times New Roman"/>
          <w:szCs w:val="21"/>
        </w:rPr>
        <w:t>]</w:t>
      </w:r>
      <w:r w:rsidRPr="00E63A6F">
        <w:rPr>
          <w:rFonts w:ascii="Times New Roman" w:hAnsi="Times New Roman" w:cs="Times New Roman"/>
          <w:szCs w:val="21"/>
        </w:rPr>
        <w:t>杜磊</w:t>
      </w:r>
      <w:r w:rsidRPr="00E63A6F">
        <w:rPr>
          <w:rFonts w:ascii="Times New Roman" w:hAnsi="Times New Roman" w:cs="Times New Roman"/>
          <w:szCs w:val="21"/>
        </w:rPr>
        <w:t>,</w:t>
      </w:r>
      <w:r w:rsidRPr="00E63A6F">
        <w:rPr>
          <w:rFonts w:ascii="Times New Roman" w:hAnsi="Times New Roman" w:cs="Times New Roman"/>
          <w:szCs w:val="21"/>
        </w:rPr>
        <w:t>陈洁</w:t>
      </w:r>
      <w:r w:rsidRPr="00E63A6F">
        <w:rPr>
          <w:rFonts w:ascii="Times New Roman" w:hAnsi="Times New Roman" w:cs="Times New Roman"/>
          <w:szCs w:val="21"/>
        </w:rPr>
        <w:t>,</w:t>
      </w:r>
      <w:r w:rsidRPr="00E63A6F">
        <w:rPr>
          <w:rFonts w:ascii="Times New Roman" w:hAnsi="Times New Roman" w:cs="Times New Roman"/>
          <w:szCs w:val="21"/>
        </w:rPr>
        <w:t>李敏敏</w:t>
      </w:r>
      <w:r w:rsidRPr="00E63A6F">
        <w:rPr>
          <w:rFonts w:ascii="Times New Roman" w:hAnsi="Times New Roman" w:cs="Times New Roman"/>
          <w:szCs w:val="21"/>
        </w:rPr>
        <w:t>,</w:t>
      </w:r>
      <w:r w:rsidRPr="00E63A6F">
        <w:rPr>
          <w:rFonts w:ascii="Times New Roman" w:hAnsi="Times New Roman" w:cs="Times New Roman"/>
          <w:szCs w:val="21"/>
        </w:rPr>
        <w:t>郑雄伟</w:t>
      </w:r>
      <w:r w:rsidRPr="00E63A6F">
        <w:rPr>
          <w:rFonts w:ascii="Times New Roman" w:hAnsi="Times New Roman" w:cs="Times New Roman"/>
          <w:szCs w:val="21"/>
        </w:rPr>
        <w:t>,</w:t>
      </w:r>
      <w:r w:rsidRPr="00E63A6F">
        <w:rPr>
          <w:rFonts w:ascii="Times New Roman" w:hAnsi="Times New Roman" w:cs="Times New Roman"/>
          <w:szCs w:val="21"/>
        </w:rPr>
        <w:t>李京</w:t>
      </w:r>
      <w:r w:rsidRPr="00E63A6F">
        <w:rPr>
          <w:rFonts w:ascii="Times New Roman" w:hAnsi="Times New Roman" w:cs="Times New Roman"/>
          <w:szCs w:val="21"/>
        </w:rPr>
        <w:t>,</w:t>
      </w:r>
      <w:r w:rsidRPr="00E63A6F">
        <w:rPr>
          <w:rFonts w:ascii="Times New Roman" w:hAnsi="Times New Roman" w:cs="Times New Roman"/>
          <w:szCs w:val="21"/>
        </w:rPr>
        <w:t>高子弘</w:t>
      </w:r>
      <w:r w:rsidRPr="00E63A6F">
        <w:rPr>
          <w:rFonts w:ascii="Times New Roman" w:hAnsi="Times New Roman" w:cs="Times New Roman"/>
          <w:szCs w:val="21"/>
        </w:rPr>
        <w:t>.</w:t>
      </w:r>
      <w:r w:rsidRPr="00E63A6F">
        <w:rPr>
          <w:rFonts w:ascii="Times New Roman" w:hAnsi="Times New Roman" w:cs="Times New Roman"/>
          <w:szCs w:val="21"/>
        </w:rPr>
        <w:t>机载激光雷达技术在滑坡调查中的应用</w:t>
      </w:r>
      <w:r w:rsidRPr="00E63A6F">
        <w:rPr>
          <w:rFonts w:ascii="Times New Roman" w:hAnsi="Times New Roman" w:cs="Times New Roman"/>
          <w:szCs w:val="21"/>
        </w:rPr>
        <w:t>——</w:t>
      </w:r>
      <w:r w:rsidRPr="00E63A6F">
        <w:rPr>
          <w:rFonts w:ascii="Times New Roman" w:hAnsi="Times New Roman" w:cs="Times New Roman"/>
          <w:szCs w:val="21"/>
        </w:rPr>
        <w:t>以三峡库区张家湾滑坡为例</w:t>
      </w:r>
      <w:r w:rsidRPr="00E63A6F">
        <w:rPr>
          <w:rFonts w:ascii="Times New Roman" w:hAnsi="Times New Roman" w:cs="Times New Roman"/>
          <w:szCs w:val="21"/>
        </w:rPr>
        <w:t>[J].</w:t>
      </w:r>
      <w:r w:rsidRPr="00E63A6F">
        <w:rPr>
          <w:rFonts w:ascii="Times New Roman" w:hAnsi="Times New Roman" w:cs="Times New Roman"/>
          <w:szCs w:val="21"/>
        </w:rPr>
        <w:t>国土资源遥感</w:t>
      </w:r>
      <w:r w:rsidRPr="00E63A6F">
        <w:rPr>
          <w:rFonts w:ascii="Times New Roman" w:hAnsi="Times New Roman" w:cs="Times New Roman"/>
          <w:szCs w:val="21"/>
        </w:rPr>
        <w:t>,2019,31(01):180-186.</w:t>
      </w:r>
    </w:p>
    <w:p w14:paraId="367421C3" w14:textId="1BDDC57F" w:rsidR="00CF69DC" w:rsidRDefault="00295524" w:rsidP="00003CE5">
      <w:pPr>
        <w:ind w:left="420" w:hangingChars="200" w:hanging="420"/>
        <w:rPr>
          <w:rFonts w:ascii="Arial" w:hAnsi="Arial" w:cs="Arial"/>
          <w:color w:val="333333"/>
          <w:szCs w:val="21"/>
          <w:shd w:val="clear" w:color="auto" w:fill="FFFFFF"/>
        </w:rPr>
      </w:pPr>
      <w:r>
        <w:rPr>
          <w:rFonts w:ascii="Arial" w:hAnsi="Arial" w:cs="Arial"/>
          <w:color w:val="333333"/>
          <w:szCs w:val="21"/>
          <w:shd w:val="clear" w:color="auto" w:fill="FFFFFF"/>
        </w:rPr>
        <w:t xml:space="preserve">[5]Masahiro Chigira,Fengjun Duan,Hiroshi Yagi,Takahiko Furuya. Using an airborne laser </w:t>
      </w:r>
      <w:r>
        <w:rPr>
          <w:rFonts w:ascii="Arial" w:hAnsi="Arial" w:cs="Arial"/>
          <w:color w:val="333333"/>
          <w:szCs w:val="21"/>
          <w:shd w:val="clear" w:color="auto" w:fill="FFFFFF"/>
        </w:rPr>
        <w:lastRenderedPageBreak/>
        <w:t>scanner for the identification of shallow landslides and susceptibility assessment in an area of ignimbrite overlain by permeable pyroclastics[J]. Landslides,2004,1(3).</w:t>
      </w:r>
    </w:p>
    <w:p w14:paraId="25EE6916" w14:textId="4BECE19E" w:rsidR="00B75F62" w:rsidRDefault="00B75F62" w:rsidP="00003CE5">
      <w:pPr>
        <w:ind w:left="420" w:hangingChars="200" w:hanging="420"/>
        <w:rPr>
          <w:rFonts w:ascii="Arial" w:hAnsi="Arial" w:cs="Arial"/>
          <w:color w:val="333333"/>
          <w:szCs w:val="21"/>
          <w:shd w:val="clear" w:color="auto" w:fill="FFFFFF"/>
        </w:rPr>
      </w:pPr>
      <w:r>
        <w:rPr>
          <w:rFonts w:ascii="Arial" w:hAnsi="Arial" w:cs="Arial"/>
          <w:color w:val="333333"/>
          <w:szCs w:val="21"/>
          <w:shd w:val="clear" w:color="auto" w:fill="FFFFFF"/>
        </w:rPr>
        <w:t>[6]</w:t>
      </w:r>
      <w:r>
        <w:rPr>
          <w:rFonts w:ascii="Arial" w:hAnsi="Arial" w:cs="Arial"/>
          <w:color w:val="333333"/>
          <w:szCs w:val="21"/>
          <w:shd w:val="clear" w:color="auto" w:fill="FFFFFF"/>
        </w:rPr>
        <w:t>李显巨</w:t>
      </w:r>
      <w:r>
        <w:rPr>
          <w:rFonts w:ascii="Arial" w:hAnsi="Arial" w:cs="Arial"/>
          <w:color w:val="333333"/>
          <w:szCs w:val="21"/>
          <w:shd w:val="clear" w:color="auto" w:fill="FFFFFF"/>
        </w:rPr>
        <w:t xml:space="preserve">. </w:t>
      </w:r>
      <w:r>
        <w:rPr>
          <w:rFonts w:ascii="Arial" w:hAnsi="Arial" w:cs="Arial"/>
          <w:color w:val="333333"/>
          <w:szCs w:val="21"/>
          <w:shd w:val="clear" w:color="auto" w:fill="FFFFFF"/>
        </w:rPr>
        <w:t>基于</w:t>
      </w:r>
      <w:r>
        <w:rPr>
          <w:rFonts w:ascii="Arial" w:hAnsi="Arial" w:cs="Arial"/>
          <w:color w:val="333333"/>
          <w:szCs w:val="21"/>
          <w:shd w:val="clear" w:color="auto" w:fill="FFFFFF"/>
        </w:rPr>
        <w:t>LiDAR</w:t>
      </w:r>
      <w:r>
        <w:rPr>
          <w:rFonts w:ascii="Arial" w:hAnsi="Arial" w:cs="Arial"/>
          <w:color w:val="333333"/>
          <w:szCs w:val="21"/>
          <w:shd w:val="clear" w:color="auto" w:fill="FFFFFF"/>
        </w:rPr>
        <w:t>技术的复杂地质环境区滑坡识别研究</w:t>
      </w:r>
      <w:r>
        <w:rPr>
          <w:rFonts w:ascii="Arial" w:hAnsi="Arial" w:cs="Arial"/>
          <w:color w:val="333333"/>
          <w:szCs w:val="21"/>
          <w:shd w:val="clear" w:color="auto" w:fill="FFFFFF"/>
        </w:rPr>
        <w:t>[D].</w:t>
      </w:r>
      <w:r>
        <w:rPr>
          <w:rFonts w:ascii="Arial" w:hAnsi="Arial" w:cs="Arial"/>
          <w:color w:val="333333"/>
          <w:szCs w:val="21"/>
          <w:shd w:val="clear" w:color="auto" w:fill="FFFFFF"/>
        </w:rPr>
        <w:t>中国地质大学</w:t>
      </w:r>
      <w:r>
        <w:rPr>
          <w:rFonts w:ascii="Arial" w:hAnsi="Arial" w:cs="Arial"/>
          <w:color w:val="333333"/>
          <w:szCs w:val="21"/>
          <w:shd w:val="clear" w:color="auto" w:fill="FFFFFF"/>
        </w:rPr>
        <w:t>,2012.</w:t>
      </w:r>
    </w:p>
    <w:p w14:paraId="54EA2A6E" w14:textId="33E972A7" w:rsidR="00B75F62" w:rsidRPr="00B75F62" w:rsidRDefault="00B75F62" w:rsidP="00B75F62">
      <w:pPr>
        <w:ind w:left="420" w:hangingChars="200" w:hanging="420"/>
        <w:rPr>
          <w:rFonts w:ascii="Arial" w:hAnsi="Arial" w:cs="Arial"/>
          <w:color w:val="333333"/>
          <w:szCs w:val="21"/>
          <w:shd w:val="clear" w:color="auto" w:fill="FFFFFF"/>
        </w:rPr>
      </w:pPr>
      <w:r w:rsidRPr="00B75F62">
        <w:rPr>
          <w:rFonts w:ascii="Arial" w:hAnsi="Arial" w:cs="Arial"/>
          <w:color w:val="333333"/>
          <w:szCs w:val="21"/>
          <w:shd w:val="clear" w:color="auto" w:fill="FFFFFF"/>
        </w:rPr>
        <w:t>[</w:t>
      </w:r>
      <w:r>
        <w:rPr>
          <w:rFonts w:ascii="Arial" w:hAnsi="Arial" w:cs="Arial"/>
          <w:color w:val="333333"/>
          <w:szCs w:val="21"/>
          <w:shd w:val="clear" w:color="auto" w:fill="FFFFFF"/>
        </w:rPr>
        <w:t>7</w:t>
      </w:r>
      <w:r w:rsidRPr="00B75F62">
        <w:rPr>
          <w:rFonts w:ascii="Arial" w:hAnsi="Arial" w:cs="Arial"/>
          <w:color w:val="333333"/>
          <w:szCs w:val="21"/>
          <w:shd w:val="clear" w:color="auto" w:fill="FFFFFF"/>
        </w:rPr>
        <w:t>] Glenn N F,Streutker D R,Chadwick D J,et al. Analysis of LiDAR derived topographic information for characterizing and differentiating landslide morphology and activity[J]. Geomorphology,2006,73(1 -2):131 -148.</w:t>
      </w:r>
    </w:p>
    <w:p w14:paraId="6E6171E4" w14:textId="3C6605D4" w:rsidR="00B75F62" w:rsidRDefault="00B75F62" w:rsidP="00B75F62">
      <w:pPr>
        <w:ind w:left="420" w:hangingChars="200" w:hanging="420"/>
        <w:rPr>
          <w:rFonts w:ascii="Arial" w:hAnsi="Arial" w:cs="Arial"/>
          <w:color w:val="333333"/>
          <w:szCs w:val="21"/>
          <w:shd w:val="clear" w:color="auto" w:fill="FFFFFF"/>
        </w:rPr>
      </w:pPr>
      <w:r w:rsidRPr="00B75F62">
        <w:rPr>
          <w:rFonts w:ascii="Arial" w:hAnsi="Arial" w:cs="Arial"/>
          <w:color w:val="333333"/>
          <w:szCs w:val="21"/>
          <w:shd w:val="clear" w:color="auto" w:fill="FFFFFF"/>
        </w:rPr>
        <w:t>[</w:t>
      </w:r>
      <w:r>
        <w:rPr>
          <w:rFonts w:ascii="Arial" w:hAnsi="Arial" w:cs="Arial"/>
          <w:color w:val="333333"/>
          <w:szCs w:val="21"/>
          <w:shd w:val="clear" w:color="auto" w:fill="FFFFFF"/>
        </w:rPr>
        <w:t>8</w:t>
      </w:r>
      <w:r w:rsidRPr="00B75F62">
        <w:rPr>
          <w:rFonts w:ascii="Arial" w:hAnsi="Arial" w:cs="Arial"/>
          <w:color w:val="333333"/>
          <w:szCs w:val="21"/>
          <w:shd w:val="clear" w:color="auto" w:fill="FFFFFF"/>
        </w:rPr>
        <w:t>]</w:t>
      </w:r>
      <w:r w:rsidRPr="00B75F62">
        <w:rPr>
          <w:rFonts w:ascii="Arial" w:hAnsi="Arial" w:cs="Arial"/>
          <w:color w:val="333333"/>
          <w:szCs w:val="21"/>
          <w:shd w:val="clear" w:color="auto" w:fill="FFFFFF"/>
        </w:rPr>
        <w:t>刘洋</w:t>
      </w:r>
      <w:r w:rsidRPr="00B75F62">
        <w:rPr>
          <w:rFonts w:ascii="Arial" w:hAnsi="Arial" w:cs="Arial"/>
          <w:color w:val="333333"/>
          <w:szCs w:val="21"/>
          <w:shd w:val="clear" w:color="auto" w:fill="FFFFFF"/>
        </w:rPr>
        <w:t>,</w:t>
      </w:r>
      <w:r w:rsidRPr="00B75F62">
        <w:rPr>
          <w:rFonts w:ascii="Arial" w:hAnsi="Arial" w:cs="Arial"/>
          <w:color w:val="333333"/>
          <w:szCs w:val="21"/>
          <w:shd w:val="clear" w:color="auto" w:fill="FFFFFF"/>
        </w:rPr>
        <w:t>习晓环</w:t>
      </w:r>
      <w:r w:rsidRPr="00B75F62">
        <w:rPr>
          <w:rFonts w:ascii="Arial" w:hAnsi="Arial" w:cs="Arial"/>
          <w:color w:val="333333"/>
          <w:szCs w:val="21"/>
          <w:shd w:val="clear" w:color="auto" w:fill="FFFFFF"/>
        </w:rPr>
        <w:t>,</w:t>
      </w:r>
      <w:r w:rsidRPr="00B75F62">
        <w:rPr>
          <w:rFonts w:ascii="Arial" w:hAnsi="Arial" w:cs="Arial"/>
          <w:color w:val="333333"/>
          <w:szCs w:val="21"/>
          <w:shd w:val="clear" w:color="auto" w:fill="FFFFFF"/>
        </w:rPr>
        <w:t>王成</w:t>
      </w:r>
      <w:r w:rsidRPr="00B75F62">
        <w:rPr>
          <w:rFonts w:ascii="Arial" w:hAnsi="Arial" w:cs="Arial"/>
          <w:color w:val="333333"/>
          <w:szCs w:val="21"/>
          <w:shd w:val="clear" w:color="auto" w:fill="FFFFFF"/>
        </w:rPr>
        <w:t>,</w:t>
      </w:r>
      <w:r w:rsidRPr="00B75F62">
        <w:rPr>
          <w:rFonts w:ascii="Arial" w:hAnsi="Arial" w:cs="Arial"/>
          <w:color w:val="333333"/>
          <w:szCs w:val="21"/>
          <w:shd w:val="clear" w:color="auto" w:fill="FFFFFF"/>
        </w:rPr>
        <w:t>聂胜</w:t>
      </w:r>
      <w:r w:rsidRPr="00B75F62">
        <w:rPr>
          <w:rFonts w:ascii="Arial" w:hAnsi="Arial" w:cs="Arial"/>
          <w:color w:val="333333"/>
          <w:szCs w:val="21"/>
          <w:shd w:val="clear" w:color="auto" w:fill="FFFFFF"/>
        </w:rPr>
        <w:t>,</w:t>
      </w:r>
      <w:r w:rsidRPr="00B75F62">
        <w:rPr>
          <w:rFonts w:ascii="Arial" w:hAnsi="Arial" w:cs="Arial"/>
          <w:color w:val="333333"/>
          <w:szCs w:val="21"/>
          <w:shd w:val="clear" w:color="auto" w:fill="FFFFFF"/>
        </w:rPr>
        <w:t>王濮</w:t>
      </w:r>
      <w:r w:rsidRPr="00B75F62">
        <w:rPr>
          <w:rFonts w:ascii="Arial" w:hAnsi="Arial" w:cs="Arial"/>
          <w:color w:val="333333"/>
          <w:szCs w:val="21"/>
          <w:shd w:val="clear" w:color="auto" w:fill="FFFFFF"/>
        </w:rPr>
        <w:t>.</w:t>
      </w:r>
      <w:r w:rsidRPr="00B75F62">
        <w:rPr>
          <w:rFonts w:ascii="Arial" w:hAnsi="Arial" w:cs="Arial"/>
          <w:color w:val="333333"/>
          <w:szCs w:val="21"/>
          <w:shd w:val="clear" w:color="auto" w:fill="FFFFFF"/>
        </w:rPr>
        <w:t>一种改进的渐进加密三角网点云滤波算法</w:t>
      </w:r>
      <w:r w:rsidRPr="00B75F62">
        <w:rPr>
          <w:rFonts w:ascii="Arial" w:hAnsi="Arial" w:cs="Arial"/>
          <w:color w:val="333333"/>
          <w:szCs w:val="21"/>
          <w:shd w:val="clear" w:color="auto" w:fill="FFFFFF"/>
        </w:rPr>
        <w:t>[J].</w:t>
      </w:r>
      <w:r w:rsidRPr="00B75F62">
        <w:rPr>
          <w:rFonts w:ascii="Arial" w:hAnsi="Arial" w:cs="Arial"/>
          <w:color w:val="333333"/>
          <w:szCs w:val="21"/>
          <w:shd w:val="clear" w:color="auto" w:fill="FFFFFF"/>
        </w:rPr>
        <w:t>测绘科学</w:t>
      </w:r>
      <w:r w:rsidRPr="00B75F62">
        <w:rPr>
          <w:rFonts w:ascii="Arial" w:hAnsi="Arial" w:cs="Arial"/>
          <w:color w:val="333333"/>
          <w:szCs w:val="21"/>
          <w:shd w:val="clear" w:color="auto" w:fill="FFFFFF"/>
        </w:rPr>
        <w:t>,2020,45(05):106-111+125.</w:t>
      </w:r>
    </w:p>
    <w:p w14:paraId="30FA6969" w14:textId="0978B71B" w:rsidR="00B75F62" w:rsidRPr="00B75F62" w:rsidRDefault="00B75F62" w:rsidP="00B75F62">
      <w:pPr>
        <w:ind w:left="420" w:hangingChars="200" w:hanging="420"/>
        <w:rPr>
          <w:rFonts w:ascii="Arial" w:hAnsi="Arial" w:cs="Arial"/>
          <w:color w:val="333333"/>
          <w:szCs w:val="21"/>
          <w:shd w:val="clear" w:color="auto" w:fill="FFFFFF"/>
        </w:rPr>
      </w:pPr>
      <w:r w:rsidRPr="00B75F62">
        <w:rPr>
          <w:rFonts w:ascii="Arial" w:hAnsi="Arial" w:cs="Arial"/>
          <w:color w:val="333333"/>
          <w:szCs w:val="21"/>
          <w:shd w:val="clear" w:color="auto" w:fill="FFFFFF"/>
        </w:rPr>
        <w:t>[</w:t>
      </w:r>
      <w:r>
        <w:rPr>
          <w:rFonts w:ascii="Arial" w:hAnsi="Arial" w:cs="Arial"/>
          <w:color w:val="333333"/>
          <w:szCs w:val="21"/>
          <w:shd w:val="clear" w:color="auto" w:fill="FFFFFF"/>
        </w:rPr>
        <w:t>9</w:t>
      </w:r>
      <w:r w:rsidRPr="00B75F62">
        <w:rPr>
          <w:rFonts w:ascii="Arial" w:hAnsi="Arial" w:cs="Arial"/>
          <w:color w:val="333333"/>
          <w:szCs w:val="21"/>
          <w:shd w:val="clear" w:color="auto" w:fill="FFFFFF"/>
        </w:rPr>
        <w:t>]</w:t>
      </w:r>
      <w:r w:rsidRPr="00B75F62">
        <w:rPr>
          <w:rFonts w:ascii="Arial" w:hAnsi="Arial" w:cs="Arial"/>
          <w:color w:val="333333"/>
          <w:szCs w:val="21"/>
          <w:shd w:val="clear" w:color="auto" w:fill="FFFFFF"/>
        </w:rPr>
        <w:t>杨昕</w:t>
      </w:r>
      <w:r w:rsidRPr="00B75F62">
        <w:rPr>
          <w:rFonts w:ascii="Arial" w:hAnsi="Arial" w:cs="Arial"/>
          <w:color w:val="333333"/>
          <w:szCs w:val="21"/>
          <w:shd w:val="clear" w:color="auto" w:fill="FFFFFF"/>
        </w:rPr>
        <w:t>,</w:t>
      </w:r>
      <w:r w:rsidRPr="00B75F62">
        <w:rPr>
          <w:rFonts w:ascii="Arial" w:hAnsi="Arial" w:cs="Arial"/>
          <w:color w:val="333333"/>
          <w:szCs w:val="21"/>
          <w:shd w:val="clear" w:color="auto" w:fill="FFFFFF"/>
        </w:rPr>
        <w:t>汤国安</w:t>
      </w:r>
      <w:r w:rsidRPr="00B75F62">
        <w:rPr>
          <w:rFonts w:ascii="Arial" w:hAnsi="Arial" w:cs="Arial"/>
          <w:color w:val="333333"/>
          <w:szCs w:val="21"/>
          <w:shd w:val="clear" w:color="auto" w:fill="FFFFFF"/>
        </w:rPr>
        <w:t>,</w:t>
      </w:r>
      <w:r w:rsidRPr="00B75F62">
        <w:rPr>
          <w:rFonts w:ascii="Arial" w:hAnsi="Arial" w:cs="Arial"/>
          <w:color w:val="333333"/>
          <w:szCs w:val="21"/>
          <w:shd w:val="clear" w:color="auto" w:fill="FFFFFF"/>
        </w:rPr>
        <w:t>刘学军</w:t>
      </w:r>
      <w:r w:rsidRPr="00B75F62">
        <w:rPr>
          <w:rFonts w:ascii="Arial" w:hAnsi="Arial" w:cs="Arial"/>
          <w:color w:val="333333"/>
          <w:szCs w:val="21"/>
          <w:shd w:val="clear" w:color="auto" w:fill="FFFFFF"/>
        </w:rPr>
        <w:t>,</w:t>
      </w:r>
      <w:r w:rsidRPr="00B75F62">
        <w:rPr>
          <w:rFonts w:ascii="Arial" w:hAnsi="Arial" w:cs="Arial"/>
          <w:color w:val="333333"/>
          <w:szCs w:val="21"/>
          <w:shd w:val="clear" w:color="auto" w:fill="FFFFFF"/>
        </w:rPr>
        <w:t>李发源</w:t>
      </w:r>
      <w:r w:rsidRPr="00B75F62">
        <w:rPr>
          <w:rFonts w:ascii="Arial" w:hAnsi="Arial" w:cs="Arial"/>
          <w:color w:val="333333"/>
          <w:szCs w:val="21"/>
          <w:shd w:val="clear" w:color="auto" w:fill="FFFFFF"/>
        </w:rPr>
        <w:t>,</w:t>
      </w:r>
      <w:r w:rsidRPr="00B75F62">
        <w:rPr>
          <w:rFonts w:ascii="Arial" w:hAnsi="Arial" w:cs="Arial"/>
          <w:color w:val="333333"/>
          <w:szCs w:val="21"/>
          <w:shd w:val="clear" w:color="auto" w:fill="FFFFFF"/>
        </w:rPr>
        <w:t>祝士杰</w:t>
      </w:r>
      <w:r w:rsidRPr="00B75F62">
        <w:rPr>
          <w:rFonts w:ascii="Arial" w:hAnsi="Arial" w:cs="Arial"/>
          <w:color w:val="333333"/>
          <w:szCs w:val="21"/>
          <w:shd w:val="clear" w:color="auto" w:fill="FFFFFF"/>
        </w:rPr>
        <w:t>.</w:t>
      </w:r>
      <w:r w:rsidRPr="00B75F62">
        <w:rPr>
          <w:rFonts w:ascii="Arial" w:hAnsi="Arial" w:cs="Arial"/>
          <w:color w:val="333333"/>
          <w:szCs w:val="21"/>
          <w:shd w:val="clear" w:color="auto" w:fill="FFFFFF"/>
        </w:rPr>
        <w:t>数字地形分析的理论、方法与应用</w:t>
      </w:r>
      <w:r w:rsidRPr="00B75F62">
        <w:rPr>
          <w:rFonts w:ascii="Arial" w:hAnsi="Arial" w:cs="Arial"/>
          <w:color w:val="333333"/>
          <w:szCs w:val="21"/>
          <w:shd w:val="clear" w:color="auto" w:fill="FFFFFF"/>
        </w:rPr>
        <w:t>[J].</w:t>
      </w:r>
      <w:r w:rsidRPr="00B75F62">
        <w:rPr>
          <w:rFonts w:ascii="Arial" w:hAnsi="Arial" w:cs="Arial"/>
          <w:color w:val="333333"/>
          <w:szCs w:val="21"/>
          <w:shd w:val="clear" w:color="auto" w:fill="FFFFFF"/>
        </w:rPr>
        <w:t>地理学报</w:t>
      </w:r>
      <w:r w:rsidRPr="00B75F62">
        <w:rPr>
          <w:rFonts w:ascii="Arial" w:hAnsi="Arial" w:cs="Arial"/>
          <w:color w:val="333333"/>
          <w:szCs w:val="21"/>
          <w:shd w:val="clear" w:color="auto" w:fill="FFFFFF"/>
        </w:rPr>
        <w:t>,2009,64(09):1058-1070.</w:t>
      </w:r>
    </w:p>
    <w:p w14:paraId="1DF6B4F2" w14:textId="77777777" w:rsidR="00B75F62" w:rsidRPr="00B75F62" w:rsidRDefault="00B75F62" w:rsidP="00B75F62">
      <w:pPr>
        <w:rPr>
          <w:rFonts w:ascii="Times New Roman" w:hAnsi="Times New Roman" w:cs="Times New Roman"/>
          <w:sz w:val="15"/>
          <w:szCs w:val="15"/>
        </w:rPr>
      </w:pPr>
    </w:p>
    <w:sectPr w:rsidR="00B75F62" w:rsidRPr="00B75F62" w:rsidSect="00942297">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9BD40B" w14:textId="77777777" w:rsidR="00270D7B" w:rsidRDefault="00270D7B" w:rsidP="00F57F65">
      <w:r>
        <w:separator/>
      </w:r>
    </w:p>
  </w:endnote>
  <w:endnote w:type="continuationSeparator" w:id="0">
    <w:p w14:paraId="71173B30" w14:textId="77777777" w:rsidR="00270D7B" w:rsidRDefault="00270D7B" w:rsidP="00F57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C406BA" w14:textId="77777777" w:rsidR="00270D7B" w:rsidRDefault="00270D7B" w:rsidP="00F57F65">
      <w:r>
        <w:separator/>
      </w:r>
    </w:p>
  </w:footnote>
  <w:footnote w:type="continuationSeparator" w:id="0">
    <w:p w14:paraId="201B9D25" w14:textId="77777777" w:rsidR="00270D7B" w:rsidRDefault="00270D7B" w:rsidP="00F57F65">
      <w:r>
        <w:continuationSeparator/>
      </w:r>
    </w:p>
  </w:footnote>
  <w:footnote w:id="1">
    <w:p w14:paraId="55956F3C" w14:textId="46261961" w:rsidR="0070084C" w:rsidRPr="00531DAD" w:rsidRDefault="0070084C" w:rsidP="00531DAD">
      <w:pPr>
        <w:pStyle w:val="af7"/>
        <w:rPr>
          <w:rFonts w:ascii="宋体" w:hAnsi="宋体" w:hint="eastAsia"/>
        </w:rPr>
      </w:pPr>
      <w:r>
        <w:rPr>
          <w:rFonts w:ascii="黑体" w:eastAsia="黑体" w:hint="eastAsia"/>
        </w:rPr>
        <w:t>基金项目：</w:t>
      </w:r>
      <w:r w:rsidRPr="00DE1FCD">
        <w:rPr>
          <w:rFonts w:ascii="宋体" w:hAnsi="宋体" w:hint="eastAsia"/>
        </w:rPr>
        <w:t>重庆市科学技术局科研机构绩效激励引导专项（项目编号：</w:t>
      </w:r>
      <w:r w:rsidRPr="00DE1FCD">
        <w:rPr>
          <w:rFonts w:ascii="宋体" w:hAnsi="宋体"/>
        </w:rPr>
        <w:t>cstc2018jxjlx0001）</w:t>
      </w:r>
      <w:r w:rsidR="00C71F4D">
        <w:rPr>
          <w:rFonts w:ascii="宋体" w:hAnsi="宋体" w:hint="eastAsia"/>
        </w:rPr>
        <w:t>，重庆市研究生教育优质课程建设项目（JDY2019009）</w:t>
      </w:r>
    </w:p>
    <w:p w14:paraId="60D92B15" w14:textId="77777777" w:rsidR="0070084C" w:rsidRDefault="0070084C" w:rsidP="00531DAD">
      <w:pPr>
        <w:pStyle w:val="af7"/>
      </w:pPr>
      <w:r>
        <w:rPr>
          <w:rFonts w:ascii="黑体" w:eastAsia="黑体" w:hint="eastAsia"/>
        </w:rPr>
        <w:t>第一作者：</w:t>
      </w:r>
      <w:r>
        <w:rPr>
          <w:rFonts w:hint="eastAsia"/>
        </w:rPr>
        <w:t>尹晨沣（</w:t>
      </w:r>
      <w:r>
        <w:rPr>
          <w:rFonts w:hint="eastAsia"/>
        </w:rPr>
        <w:t>1995</w:t>
      </w:r>
      <w:r>
        <w:rPr>
          <w:rFonts w:hint="eastAsia"/>
        </w:rPr>
        <w:t>—），男，硕士研究生，主要研究方向为交通地图学</w:t>
      </w:r>
      <w:r>
        <w:rPr>
          <w:rFonts w:hint="eastAsia"/>
        </w:rPr>
        <w:t>GIS-T</w:t>
      </w:r>
    </w:p>
    <w:p w14:paraId="0656C01D" w14:textId="77777777" w:rsidR="0070084C" w:rsidRPr="00A2578D" w:rsidRDefault="0070084C" w:rsidP="00531DAD">
      <w:pPr>
        <w:pStyle w:val="af7"/>
      </w:pPr>
      <w:r>
        <w:rPr>
          <w:rFonts w:ascii="黑体" w:eastAsia="黑体" w:hint="eastAsia"/>
        </w:rPr>
        <w:t>通信作者：</w:t>
      </w:r>
      <w:r>
        <w:rPr>
          <w:rFonts w:hint="eastAsia"/>
        </w:rPr>
        <w:t>刘国栋，副教授，主要研究方向为测绘及</w:t>
      </w:r>
      <w:r>
        <w:rPr>
          <w:rFonts w:hint="eastAsia"/>
        </w:rPr>
        <w:t>3S</w:t>
      </w:r>
      <w:r>
        <w:rPr>
          <w:rFonts w:hint="eastAsia"/>
        </w:rPr>
        <w:t>技术，</w:t>
      </w:r>
      <w:r>
        <w:rPr>
          <w:rFonts w:hint="eastAsia"/>
        </w:rPr>
        <w:t>42559560@qq.com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66120" w14:textId="77777777" w:rsidR="0070084C" w:rsidRDefault="0070084C" w:rsidP="00597973">
    <w:pPr>
      <w:pStyle w:val="a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583BF" w14:textId="77777777" w:rsidR="0070084C" w:rsidRDefault="0070084C" w:rsidP="00597973">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DE170C"/>
    <w:multiLevelType w:val="multilevel"/>
    <w:tmpl w:val="2E62ACB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881"/>
    <w:rsid w:val="00003CE5"/>
    <w:rsid w:val="000078B3"/>
    <w:rsid w:val="00010242"/>
    <w:rsid w:val="00014A71"/>
    <w:rsid w:val="00015C8A"/>
    <w:rsid w:val="000162FE"/>
    <w:rsid w:val="000175CC"/>
    <w:rsid w:val="000200A0"/>
    <w:rsid w:val="0002198D"/>
    <w:rsid w:val="000228A2"/>
    <w:rsid w:val="00023625"/>
    <w:rsid w:val="00033D98"/>
    <w:rsid w:val="00042498"/>
    <w:rsid w:val="0004293B"/>
    <w:rsid w:val="00050B38"/>
    <w:rsid w:val="00050F48"/>
    <w:rsid w:val="00051799"/>
    <w:rsid w:val="000606ED"/>
    <w:rsid w:val="000659EE"/>
    <w:rsid w:val="00070630"/>
    <w:rsid w:val="000851D9"/>
    <w:rsid w:val="000865B9"/>
    <w:rsid w:val="000907E5"/>
    <w:rsid w:val="00094493"/>
    <w:rsid w:val="000947C4"/>
    <w:rsid w:val="0009547B"/>
    <w:rsid w:val="000A18DB"/>
    <w:rsid w:val="000A2B05"/>
    <w:rsid w:val="000A5810"/>
    <w:rsid w:val="000B0B8F"/>
    <w:rsid w:val="000B122E"/>
    <w:rsid w:val="000B36F3"/>
    <w:rsid w:val="000B423D"/>
    <w:rsid w:val="000B514C"/>
    <w:rsid w:val="000C60B3"/>
    <w:rsid w:val="000C7DFD"/>
    <w:rsid w:val="000D4899"/>
    <w:rsid w:val="000D74D0"/>
    <w:rsid w:val="000E7582"/>
    <w:rsid w:val="000F002A"/>
    <w:rsid w:val="000F0FD5"/>
    <w:rsid w:val="000F11B3"/>
    <w:rsid w:val="000F15D3"/>
    <w:rsid w:val="000F1997"/>
    <w:rsid w:val="000F382B"/>
    <w:rsid w:val="000F7C01"/>
    <w:rsid w:val="00102F85"/>
    <w:rsid w:val="00103E66"/>
    <w:rsid w:val="00115883"/>
    <w:rsid w:val="001171A0"/>
    <w:rsid w:val="00124281"/>
    <w:rsid w:val="00130AE3"/>
    <w:rsid w:val="0013228B"/>
    <w:rsid w:val="001327B1"/>
    <w:rsid w:val="001416F5"/>
    <w:rsid w:val="00156701"/>
    <w:rsid w:val="001604A8"/>
    <w:rsid w:val="001628BD"/>
    <w:rsid w:val="0017242F"/>
    <w:rsid w:val="001803B0"/>
    <w:rsid w:val="001905F7"/>
    <w:rsid w:val="00196B7F"/>
    <w:rsid w:val="001A2DC0"/>
    <w:rsid w:val="001A3CD5"/>
    <w:rsid w:val="001B128C"/>
    <w:rsid w:val="001B300C"/>
    <w:rsid w:val="001B57BB"/>
    <w:rsid w:val="001B63F5"/>
    <w:rsid w:val="001C03CF"/>
    <w:rsid w:val="001C2DD8"/>
    <w:rsid w:val="001C387A"/>
    <w:rsid w:val="001C47E1"/>
    <w:rsid w:val="001C6E50"/>
    <w:rsid w:val="001D1ED0"/>
    <w:rsid w:val="001D3E23"/>
    <w:rsid w:val="001D49FF"/>
    <w:rsid w:val="001D791C"/>
    <w:rsid w:val="001E1748"/>
    <w:rsid w:val="001E2BA2"/>
    <w:rsid w:val="001E382E"/>
    <w:rsid w:val="001E7617"/>
    <w:rsid w:val="001F2F7A"/>
    <w:rsid w:val="001F5B88"/>
    <w:rsid w:val="002013D3"/>
    <w:rsid w:val="0020161A"/>
    <w:rsid w:val="0020303C"/>
    <w:rsid w:val="002117A2"/>
    <w:rsid w:val="00212D99"/>
    <w:rsid w:val="0022154A"/>
    <w:rsid w:val="00224505"/>
    <w:rsid w:val="002250DA"/>
    <w:rsid w:val="00227D72"/>
    <w:rsid w:val="00234881"/>
    <w:rsid w:val="00237D92"/>
    <w:rsid w:val="0024432C"/>
    <w:rsid w:val="0024530F"/>
    <w:rsid w:val="00247C09"/>
    <w:rsid w:val="00250D22"/>
    <w:rsid w:val="002513E5"/>
    <w:rsid w:val="00251E19"/>
    <w:rsid w:val="002545BC"/>
    <w:rsid w:val="00254C2C"/>
    <w:rsid w:val="002620E6"/>
    <w:rsid w:val="002669F8"/>
    <w:rsid w:val="00270AD8"/>
    <w:rsid w:val="00270D7B"/>
    <w:rsid w:val="0027127C"/>
    <w:rsid w:val="00273A71"/>
    <w:rsid w:val="002868BD"/>
    <w:rsid w:val="002873C3"/>
    <w:rsid w:val="0029223F"/>
    <w:rsid w:val="00292BD1"/>
    <w:rsid w:val="00295524"/>
    <w:rsid w:val="002A4D97"/>
    <w:rsid w:val="002A5E02"/>
    <w:rsid w:val="002A7E5B"/>
    <w:rsid w:val="002B142C"/>
    <w:rsid w:val="002B1A70"/>
    <w:rsid w:val="002B3ACD"/>
    <w:rsid w:val="002B4493"/>
    <w:rsid w:val="002B6AD0"/>
    <w:rsid w:val="002C2254"/>
    <w:rsid w:val="002C4A9E"/>
    <w:rsid w:val="002C58B5"/>
    <w:rsid w:val="002C7E88"/>
    <w:rsid w:val="002D3711"/>
    <w:rsid w:val="002D3FC7"/>
    <w:rsid w:val="002D6F19"/>
    <w:rsid w:val="002E0EE7"/>
    <w:rsid w:val="002E560B"/>
    <w:rsid w:val="002F45F0"/>
    <w:rsid w:val="00313CDA"/>
    <w:rsid w:val="00322D34"/>
    <w:rsid w:val="0033346C"/>
    <w:rsid w:val="00335FAE"/>
    <w:rsid w:val="00336259"/>
    <w:rsid w:val="00340D08"/>
    <w:rsid w:val="003443A3"/>
    <w:rsid w:val="00347952"/>
    <w:rsid w:val="003508A2"/>
    <w:rsid w:val="00352AF8"/>
    <w:rsid w:val="00356539"/>
    <w:rsid w:val="0035731E"/>
    <w:rsid w:val="00367072"/>
    <w:rsid w:val="00377BAA"/>
    <w:rsid w:val="00385847"/>
    <w:rsid w:val="003874B3"/>
    <w:rsid w:val="003A6DCD"/>
    <w:rsid w:val="003C1BC0"/>
    <w:rsid w:val="003C51FB"/>
    <w:rsid w:val="003C63D3"/>
    <w:rsid w:val="003D3252"/>
    <w:rsid w:val="003E4CED"/>
    <w:rsid w:val="003E564F"/>
    <w:rsid w:val="00402790"/>
    <w:rsid w:val="00410CD9"/>
    <w:rsid w:val="0042057E"/>
    <w:rsid w:val="004211DC"/>
    <w:rsid w:val="004303A8"/>
    <w:rsid w:val="00435BAE"/>
    <w:rsid w:val="004364B9"/>
    <w:rsid w:val="0043660C"/>
    <w:rsid w:val="00437667"/>
    <w:rsid w:val="00443748"/>
    <w:rsid w:val="00447BF0"/>
    <w:rsid w:val="00450AF6"/>
    <w:rsid w:val="00453266"/>
    <w:rsid w:val="004532EF"/>
    <w:rsid w:val="00457F43"/>
    <w:rsid w:val="004615F9"/>
    <w:rsid w:val="00482021"/>
    <w:rsid w:val="004827ED"/>
    <w:rsid w:val="004859F9"/>
    <w:rsid w:val="004879A7"/>
    <w:rsid w:val="0049082B"/>
    <w:rsid w:val="00491656"/>
    <w:rsid w:val="004933A1"/>
    <w:rsid w:val="00493777"/>
    <w:rsid w:val="004969A2"/>
    <w:rsid w:val="004B00EF"/>
    <w:rsid w:val="004B5642"/>
    <w:rsid w:val="004C0964"/>
    <w:rsid w:val="004C6B99"/>
    <w:rsid w:val="004D2F5F"/>
    <w:rsid w:val="004D7F23"/>
    <w:rsid w:val="004E2564"/>
    <w:rsid w:val="004E413D"/>
    <w:rsid w:val="004E6636"/>
    <w:rsid w:val="004F2CCA"/>
    <w:rsid w:val="004F5C2A"/>
    <w:rsid w:val="0050021D"/>
    <w:rsid w:val="00501BEC"/>
    <w:rsid w:val="00503E3D"/>
    <w:rsid w:val="00520080"/>
    <w:rsid w:val="00521E66"/>
    <w:rsid w:val="00522FC1"/>
    <w:rsid w:val="00530AE9"/>
    <w:rsid w:val="00531DAD"/>
    <w:rsid w:val="005347F5"/>
    <w:rsid w:val="00536E70"/>
    <w:rsid w:val="0053707A"/>
    <w:rsid w:val="005409D9"/>
    <w:rsid w:val="00542CA0"/>
    <w:rsid w:val="005479A6"/>
    <w:rsid w:val="00551303"/>
    <w:rsid w:val="005513F5"/>
    <w:rsid w:val="00554EE0"/>
    <w:rsid w:val="00565C95"/>
    <w:rsid w:val="005703A4"/>
    <w:rsid w:val="00583D7A"/>
    <w:rsid w:val="00587024"/>
    <w:rsid w:val="00587F3E"/>
    <w:rsid w:val="00596767"/>
    <w:rsid w:val="00597093"/>
    <w:rsid w:val="00597973"/>
    <w:rsid w:val="005B14B2"/>
    <w:rsid w:val="005B27B0"/>
    <w:rsid w:val="005C65F9"/>
    <w:rsid w:val="005D6EFA"/>
    <w:rsid w:val="005D79F3"/>
    <w:rsid w:val="005F3C2A"/>
    <w:rsid w:val="005F46AA"/>
    <w:rsid w:val="0060246A"/>
    <w:rsid w:val="00603C9F"/>
    <w:rsid w:val="00617DCA"/>
    <w:rsid w:val="00621662"/>
    <w:rsid w:val="006217F6"/>
    <w:rsid w:val="006471DC"/>
    <w:rsid w:val="00657D7C"/>
    <w:rsid w:val="00676338"/>
    <w:rsid w:val="00676689"/>
    <w:rsid w:val="00676862"/>
    <w:rsid w:val="00683312"/>
    <w:rsid w:val="006842B2"/>
    <w:rsid w:val="006849F6"/>
    <w:rsid w:val="00684F38"/>
    <w:rsid w:val="00687497"/>
    <w:rsid w:val="00687BB4"/>
    <w:rsid w:val="006906A3"/>
    <w:rsid w:val="0069265D"/>
    <w:rsid w:val="006A17C0"/>
    <w:rsid w:val="006A635F"/>
    <w:rsid w:val="006B26D0"/>
    <w:rsid w:val="006B3C03"/>
    <w:rsid w:val="006B5F23"/>
    <w:rsid w:val="006C19D5"/>
    <w:rsid w:val="006C3636"/>
    <w:rsid w:val="006D11E4"/>
    <w:rsid w:val="006D16FC"/>
    <w:rsid w:val="006D24C6"/>
    <w:rsid w:val="006D795F"/>
    <w:rsid w:val="006D7C33"/>
    <w:rsid w:val="006F0029"/>
    <w:rsid w:val="006F2892"/>
    <w:rsid w:val="006F410A"/>
    <w:rsid w:val="006F44FA"/>
    <w:rsid w:val="0070084C"/>
    <w:rsid w:val="0070687B"/>
    <w:rsid w:val="00707937"/>
    <w:rsid w:val="00710250"/>
    <w:rsid w:val="00711126"/>
    <w:rsid w:val="0072036B"/>
    <w:rsid w:val="00727904"/>
    <w:rsid w:val="00735FC4"/>
    <w:rsid w:val="00740896"/>
    <w:rsid w:val="00753ACB"/>
    <w:rsid w:val="00762FD7"/>
    <w:rsid w:val="00763237"/>
    <w:rsid w:val="00765A1F"/>
    <w:rsid w:val="00772FE6"/>
    <w:rsid w:val="007771AB"/>
    <w:rsid w:val="00795B8C"/>
    <w:rsid w:val="00796265"/>
    <w:rsid w:val="007A0ACD"/>
    <w:rsid w:val="007A2255"/>
    <w:rsid w:val="007A5228"/>
    <w:rsid w:val="007A7759"/>
    <w:rsid w:val="007B69CC"/>
    <w:rsid w:val="007B6EE5"/>
    <w:rsid w:val="007C1CB3"/>
    <w:rsid w:val="007D375A"/>
    <w:rsid w:val="007D4EBE"/>
    <w:rsid w:val="007F0A25"/>
    <w:rsid w:val="007F2577"/>
    <w:rsid w:val="007F656B"/>
    <w:rsid w:val="008061CF"/>
    <w:rsid w:val="008117B3"/>
    <w:rsid w:val="00813695"/>
    <w:rsid w:val="00821861"/>
    <w:rsid w:val="00824179"/>
    <w:rsid w:val="00825EC0"/>
    <w:rsid w:val="00830C39"/>
    <w:rsid w:val="00832E56"/>
    <w:rsid w:val="00834D2F"/>
    <w:rsid w:val="008353FC"/>
    <w:rsid w:val="00837219"/>
    <w:rsid w:val="00841C0C"/>
    <w:rsid w:val="00842A93"/>
    <w:rsid w:val="00850035"/>
    <w:rsid w:val="008553B6"/>
    <w:rsid w:val="008555B8"/>
    <w:rsid w:val="008562A0"/>
    <w:rsid w:val="008606A5"/>
    <w:rsid w:val="00863470"/>
    <w:rsid w:val="008701AC"/>
    <w:rsid w:val="008714AD"/>
    <w:rsid w:val="00874601"/>
    <w:rsid w:val="008777FF"/>
    <w:rsid w:val="00882EE9"/>
    <w:rsid w:val="0088414C"/>
    <w:rsid w:val="008841AD"/>
    <w:rsid w:val="00885966"/>
    <w:rsid w:val="00887D57"/>
    <w:rsid w:val="00892063"/>
    <w:rsid w:val="008952E6"/>
    <w:rsid w:val="008A117C"/>
    <w:rsid w:val="008A2C20"/>
    <w:rsid w:val="008A3704"/>
    <w:rsid w:val="008A623C"/>
    <w:rsid w:val="008B0CEF"/>
    <w:rsid w:val="008B5FD0"/>
    <w:rsid w:val="008C0674"/>
    <w:rsid w:val="008C1356"/>
    <w:rsid w:val="008C24A2"/>
    <w:rsid w:val="008C4FDA"/>
    <w:rsid w:val="008C50FF"/>
    <w:rsid w:val="008E0527"/>
    <w:rsid w:val="008E25E0"/>
    <w:rsid w:val="008E2E15"/>
    <w:rsid w:val="008E6006"/>
    <w:rsid w:val="008F3F0D"/>
    <w:rsid w:val="008F4AE1"/>
    <w:rsid w:val="008F5F43"/>
    <w:rsid w:val="009079CC"/>
    <w:rsid w:val="0091560C"/>
    <w:rsid w:val="009178DF"/>
    <w:rsid w:val="00920769"/>
    <w:rsid w:val="00920C18"/>
    <w:rsid w:val="00923F56"/>
    <w:rsid w:val="009308E0"/>
    <w:rsid w:val="009335C0"/>
    <w:rsid w:val="00942297"/>
    <w:rsid w:val="00943504"/>
    <w:rsid w:val="00945B3E"/>
    <w:rsid w:val="009468AC"/>
    <w:rsid w:val="00947314"/>
    <w:rsid w:val="0095777B"/>
    <w:rsid w:val="009644F1"/>
    <w:rsid w:val="009668A4"/>
    <w:rsid w:val="00980BB0"/>
    <w:rsid w:val="009841E0"/>
    <w:rsid w:val="0099348C"/>
    <w:rsid w:val="009A47E9"/>
    <w:rsid w:val="009A4C01"/>
    <w:rsid w:val="009A61BB"/>
    <w:rsid w:val="009A766C"/>
    <w:rsid w:val="009A7F82"/>
    <w:rsid w:val="009B53FA"/>
    <w:rsid w:val="009C5F4F"/>
    <w:rsid w:val="009C65DB"/>
    <w:rsid w:val="009C7F41"/>
    <w:rsid w:val="009D24B7"/>
    <w:rsid w:val="009D2C5D"/>
    <w:rsid w:val="009D702C"/>
    <w:rsid w:val="009E4BF6"/>
    <w:rsid w:val="009E6681"/>
    <w:rsid w:val="009F5B0A"/>
    <w:rsid w:val="00A028A5"/>
    <w:rsid w:val="00A0364A"/>
    <w:rsid w:val="00A10756"/>
    <w:rsid w:val="00A157A5"/>
    <w:rsid w:val="00A16C51"/>
    <w:rsid w:val="00A20969"/>
    <w:rsid w:val="00A22A11"/>
    <w:rsid w:val="00A237BA"/>
    <w:rsid w:val="00A2578D"/>
    <w:rsid w:val="00A2672B"/>
    <w:rsid w:val="00A3259C"/>
    <w:rsid w:val="00A35F2D"/>
    <w:rsid w:val="00A3779C"/>
    <w:rsid w:val="00A401BB"/>
    <w:rsid w:val="00A42F4E"/>
    <w:rsid w:val="00A4756B"/>
    <w:rsid w:val="00A53A92"/>
    <w:rsid w:val="00A543ED"/>
    <w:rsid w:val="00A60B49"/>
    <w:rsid w:val="00A64615"/>
    <w:rsid w:val="00A672E8"/>
    <w:rsid w:val="00A72787"/>
    <w:rsid w:val="00A7401E"/>
    <w:rsid w:val="00A82697"/>
    <w:rsid w:val="00A93858"/>
    <w:rsid w:val="00A946FE"/>
    <w:rsid w:val="00AA179D"/>
    <w:rsid w:val="00AB102C"/>
    <w:rsid w:val="00AB11D8"/>
    <w:rsid w:val="00AB288F"/>
    <w:rsid w:val="00AB4F47"/>
    <w:rsid w:val="00AB5BE9"/>
    <w:rsid w:val="00AB74F2"/>
    <w:rsid w:val="00AC09CB"/>
    <w:rsid w:val="00AC0C84"/>
    <w:rsid w:val="00AC41AF"/>
    <w:rsid w:val="00AC6C49"/>
    <w:rsid w:val="00AC79B0"/>
    <w:rsid w:val="00AD18D4"/>
    <w:rsid w:val="00AD2EF5"/>
    <w:rsid w:val="00AD4649"/>
    <w:rsid w:val="00AE39A5"/>
    <w:rsid w:val="00AE473B"/>
    <w:rsid w:val="00AE51AD"/>
    <w:rsid w:val="00AE52F0"/>
    <w:rsid w:val="00AF056D"/>
    <w:rsid w:val="00AF0EC8"/>
    <w:rsid w:val="00B116CB"/>
    <w:rsid w:val="00B11C38"/>
    <w:rsid w:val="00B154D1"/>
    <w:rsid w:val="00B173D8"/>
    <w:rsid w:val="00B21706"/>
    <w:rsid w:val="00B3227D"/>
    <w:rsid w:val="00B33C23"/>
    <w:rsid w:val="00B376DA"/>
    <w:rsid w:val="00B41B16"/>
    <w:rsid w:val="00B43328"/>
    <w:rsid w:val="00B47D7B"/>
    <w:rsid w:val="00B52F08"/>
    <w:rsid w:val="00B579F2"/>
    <w:rsid w:val="00B60B8C"/>
    <w:rsid w:val="00B6179F"/>
    <w:rsid w:val="00B61D91"/>
    <w:rsid w:val="00B64B75"/>
    <w:rsid w:val="00B66F14"/>
    <w:rsid w:val="00B7015F"/>
    <w:rsid w:val="00B71DCA"/>
    <w:rsid w:val="00B72597"/>
    <w:rsid w:val="00B7299F"/>
    <w:rsid w:val="00B75F62"/>
    <w:rsid w:val="00B83C29"/>
    <w:rsid w:val="00B87408"/>
    <w:rsid w:val="00B9395B"/>
    <w:rsid w:val="00B95578"/>
    <w:rsid w:val="00B95D93"/>
    <w:rsid w:val="00BA4BA0"/>
    <w:rsid w:val="00BA6EA0"/>
    <w:rsid w:val="00BB129F"/>
    <w:rsid w:val="00BB1729"/>
    <w:rsid w:val="00BD18AF"/>
    <w:rsid w:val="00BD5F86"/>
    <w:rsid w:val="00BE1049"/>
    <w:rsid w:val="00BE6E2B"/>
    <w:rsid w:val="00BE76D3"/>
    <w:rsid w:val="00C0684D"/>
    <w:rsid w:val="00C135A6"/>
    <w:rsid w:val="00C209EB"/>
    <w:rsid w:val="00C27C86"/>
    <w:rsid w:val="00C31DF8"/>
    <w:rsid w:val="00C43785"/>
    <w:rsid w:val="00C63878"/>
    <w:rsid w:val="00C67136"/>
    <w:rsid w:val="00C71F4D"/>
    <w:rsid w:val="00C7532A"/>
    <w:rsid w:val="00C77792"/>
    <w:rsid w:val="00C82145"/>
    <w:rsid w:val="00C87D9B"/>
    <w:rsid w:val="00C93294"/>
    <w:rsid w:val="00C935E2"/>
    <w:rsid w:val="00CA2DF1"/>
    <w:rsid w:val="00CA45AB"/>
    <w:rsid w:val="00CB16D8"/>
    <w:rsid w:val="00CB408F"/>
    <w:rsid w:val="00CB524B"/>
    <w:rsid w:val="00CC0861"/>
    <w:rsid w:val="00CD7320"/>
    <w:rsid w:val="00CE23AC"/>
    <w:rsid w:val="00CE3533"/>
    <w:rsid w:val="00CF69DC"/>
    <w:rsid w:val="00CF6F65"/>
    <w:rsid w:val="00D03699"/>
    <w:rsid w:val="00D05780"/>
    <w:rsid w:val="00D1516B"/>
    <w:rsid w:val="00D30CE8"/>
    <w:rsid w:val="00D33273"/>
    <w:rsid w:val="00D37EB6"/>
    <w:rsid w:val="00D43C5E"/>
    <w:rsid w:val="00D453A5"/>
    <w:rsid w:val="00D456C3"/>
    <w:rsid w:val="00D515B1"/>
    <w:rsid w:val="00D54726"/>
    <w:rsid w:val="00D61138"/>
    <w:rsid w:val="00D62950"/>
    <w:rsid w:val="00D65DD5"/>
    <w:rsid w:val="00D67608"/>
    <w:rsid w:val="00D67A1B"/>
    <w:rsid w:val="00D7209F"/>
    <w:rsid w:val="00D72938"/>
    <w:rsid w:val="00D746EC"/>
    <w:rsid w:val="00D97E46"/>
    <w:rsid w:val="00DA73B6"/>
    <w:rsid w:val="00DB1A27"/>
    <w:rsid w:val="00DB26E1"/>
    <w:rsid w:val="00DC070F"/>
    <w:rsid w:val="00DC2841"/>
    <w:rsid w:val="00DC30AC"/>
    <w:rsid w:val="00DD0A05"/>
    <w:rsid w:val="00DD1619"/>
    <w:rsid w:val="00DD7E3B"/>
    <w:rsid w:val="00DE1FCD"/>
    <w:rsid w:val="00DE62B9"/>
    <w:rsid w:val="00DF2F81"/>
    <w:rsid w:val="00DF4344"/>
    <w:rsid w:val="00DF4F70"/>
    <w:rsid w:val="00E062C4"/>
    <w:rsid w:val="00E105AA"/>
    <w:rsid w:val="00E12564"/>
    <w:rsid w:val="00E25305"/>
    <w:rsid w:val="00E273A2"/>
    <w:rsid w:val="00E329A8"/>
    <w:rsid w:val="00E37BEC"/>
    <w:rsid w:val="00E535AD"/>
    <w:rsid w:val="00E5523A"/>
    <w:rsid w:val="00E61A74"/>
    <w:rsid w:val="00E63A6F"/>
    <w:rsid w:val="00E670C7"/>
    <w:rsid w:val="00E70EB7"/>
    <w:rsid w:val="00E72DFD"/>
    <w:rsid w:val="00E85640"/>
    <w:rsid w:val="00E86DF6"/>
    <w:rsid w:val="00E918B4"/>
    <w:rsid w:val="00E921C2"/>
    <w:rsid w:val="00E93532"/>
    <w:rsid w:val="00E940CE"/>
    <w:rsid w:val="00EA77E8"/>
    <w:rsid w:val="00EB0BFB"/>
    <w:rsid w:val="00EC1179"/>
    <w:rsid w:val="00EC4492"/>
    <w:rsid w:val="00ED5EC6"/>
    <w:rsid w:val="00EF10CB"/>
    <w:rsid w:val="00EF7410"/>
    <w:rsid w:val="00EF78F7"/>
    <w:rsid w:val="00F019CB"/>
    <w:rsid w:val="00F076CA"/>
    <w:rsid w:val="00F07AB5"/>
    <w:rsid w:val="00F13581"/>
    <w:rsid w:val="00F1437D"/>
    <w:rsid w:val="00F20CC3"/>
    <w:rsid w:val="00F21803"/>
    <w:rsid w:val="00F27EE9"/>
    <w:rsid w:val="00F31204"/>
    <w:rsid w:val="00F35345"/>
    <w:rsid w:val="00F35685"/>
    <w:rsid w:val="00F42A7C"/>
    <w:rsid w:val="00F515B2"/>
    <w:rsid w:val="00F55E87"/>
    <w:rsid w:val="00F57F65"/>
    <w:rsid w:val="00F6202C"/>
    <w:rsid w:val="00F622EA"/>
    <w:rsid w:val="00F73783"/>
    <w:rsid w:val="00F74245"/>
    <w:rsid w:val="00F7430D"/>
    <w:rsid w:val="00F7684B"/>
    <w:rsid w:val="00F7698B"/>
    <w:rsid w:val="00F81B2A"/>
    <w:rsid w:val="00F82471"/>
    <w:rsid w:val="00F863AB"/>
    <w:rsid w:val="00F938B4"/>
    <w:rsid w:val="00F94366"/>
    <w:rsid w:val="00F97F34"/>
    <w:rsid w:val="00FA5809"/>
    <w:rsid w:val="00FB6667"/>
    <w:rsid w:val="00FC6DC5"/>
    <w:rsid w:val="00FC721B"/>
    <w:rsid w:val="00FD097E"/>
    <w:rsid w:val="00FD28C5"/>
    <w:rsid w:val="00FD50D1"/>
    <w:rsid w:val="00FE6676"/>
    <w:rsid w:val="00FF7DB0"/>
    <w:rsid w:val="03F4783F"/>
    <w:rsid w:val="159F55D8"/>
    <w:rsid w:val="3BBF3C2D"/>
    <w:rsid w:val="505913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4F791"/>
  <w15:docId w15:val="{12610E3C-0174-4D3A-8E21-B3625BDCE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64B9"/>
    <w:pPr>
      <w:widowControl w:val="0"/>
      <w:jc w:val="both"/>
    </w:pPr>
    <w:rPr>
      <w:rFonts w:eastAsia="宋体"/>
      <w:kern w:val="2"/>
      <w:sz w:val="21"/>
      <w:szCs w:val="22"/>
    </w:rPr>
  </w:style>
  <w:style w:type="paragraph" w:styleId="1">
    <w:name w:val="heading 1"/>
    <w:basedOn w:val="a"/>
    <w:next w:val="a"/>
    <w:link w:val="10"/>
    <w:qFormat/>
    <w:rsid w:val="00070630"/>
    <w:pPr>
      <w:keepNext/>
      <w:spacing w:before="100" w:beforeAutospacing="1" w:after="100" w:afterAutospacing="1"/>
      <w:jc w:val="left"/>
      <w:outlineLvl w:val="0"/>
    </w:pPr>
    <w:rPr>
      <w:rFonts w:ascii="Times New Roman" w:eastAsia="黑体" w:hAnsi="Times New Roman" w:cs="Times New Roman"/>
      <w:sz w:val="30"/>
      <w:szCs w:val="28"/>
      <w:lang w:val="zu-ZA"/>
    </w:rPr>
  </w:style>
  <w:style w:type="paragraph" w:styleId="2">
    <w:name w:val="heading 2"/>
    <w:basedOn w:val="a"/>
    <w:next w:val="a"/>
    <w:link w:val="20"/>
    <w:qFormat/>
    <w:rsid w:val="00942297"/>
    <w:pPr>
      <w:spacing w:before="100" w:beforeAutospacing="1" w:after="100" w:afterAutospacing="1"/>
      <w:outlineLvl w:val="1"/>
    </w:pPr>
    <w:rPr>
      <w:rFonts w:ascii="Times New Roman" w:hAnsi="Times New Roman" w:cs="Times New Roman"/>
      <w:b/>
      <w:szCs w:val="21"/>
      <w:lang w:val="zu-ZA"/>
    </w:rPr>
  </w:style>
  <w:style w:type="paragraph" w:styleId="3">
    <w:name w:val="heading 3"/>
    <w:basedOn w:val="a"/>
    <w:next w:val="a"/>
    <w:link w:val="30"/>
    <w:qFormat/>
    <w:rsid w:val="00942297"/>
    <w:pPr>
      <w:spacing w:before="100" w:beforeAutospacing="1" w:line="360" w:lineRule="auto"/>
      <w:jc w:val="left"/>
      <w:outlineLvl w:val="2"/>
    </w:pPr>
    <w:rPr>
      <w:rFonts w:ascii="Times New Roman" w:hAnsi="Times New Roman" w:cs="Times New Roman"/>
      <w:b/>
      <w:szCs w:val="21"/>
      <w:lang w:val="zu-Z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qFormat/>
    <w:pPr>
      <w:widowControl/>
      <w:spacing w:after="200" w:line="276" w:lineRule="auto"/>
      <w:ind w:firstLine="540"/>
    </w:pPr>
    <w:rPr>
      <w:rFonts w:ascii="宋体"/>
      <w:kern w:val="0"/>
      <w:sz w:val="24"/>
      <w:szCs w:val="20"/>
      <w:lang w:eastAsia="en-US" w:bidi="en-US"/>
    </w:r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rsid w:val="004364B9"/>
    <w:pPr>
      <w:tabs>
        <w:tab w:val="center" w:pos="4153"/>
        <w:tab w:val="right" w:pos="8306"/>
      </w:tabs>
      <w:snapToGrid w:val="0"/>
    </w:pPr>
    <w:rPr>
      <w:szCs w:val="18"/>
    </w:rPr>
  </w:style>
  <w:style w:type="paragraph" w:styleId="a9">
    <w:name w:val="header"/>
    <w:basedOn w:val="a"/>
    <w:link w:val="aa"/>
    <w:uiPriority w:val="99"/>
    <w:unhideWhenUsed/>
    <w:rsid w:val="004364B9"/>
    <w:pPr>
      <w:pBdr>
        <w:bottom w:val="single" w:sz="6" w:space="1" w:color="auto"/>
      </w:pBdr>
      <w:tabs>
        <w:tab w:val="center" w:pos="4153"/>
        <w:tab w:val="right" w:pos="8306"/>
      </w:tabs>
      <w:snapToGrid w:val="0"/>
      <w:jc w:val="center"/>
    </w:pPr>
    <w:rPr>
      <w:szCs w:val="18"/>
    </w:rPr>
  </w:style>
  <w:style w:type="table" w:styleId="a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第二"/>
    <w:basedOn w:val="a"/>
    <w:next w:val="a"/>
    <w:link w:val="ad"/>
    <w:qFormat/>
    <w:rsid w:val="00453266"/>
    <w:rPr>
      <w:rFonts w:asciiTheme="majorHAnsi" w:eastAsia="黑体" w:hAnsiTheme="majorHAnsi" w:cstheme="majorBidi"/>
      <w:b/>
      <w:bCs/>
      <w:sz w:val="24"/>
      <w:szCs w:val="24"/>
    </w:rPr>
  </w:style>
  <w:style w:type="character" w:customStyle="1" w:styleId="ad">
    <w:name w:val="第二 字符"/>
    <w:basedOn w:val="a0"/>
    <w:link w:val="ac"/>
    <w:rsid w:val="00453266"/>
    <w:rPr>
      <w:rFonts w:asciiTheme="majorHAnsi" w:eastAsia="黑体" w:hAnsiTheme="majorHAnsi" w:cstheme="majorBidi"/>
      <w:b/>
      <w:bCs/>
      <w:kern w:val="2"/>
      <w:sz w:val="24"/>
      <w:szCs w:val="24"/>
    </w:rPr>
  </w:style>
  <w:style w:type="character" w:customStyle="1" w:styleId="a4">
    <w:name w:val="正文文本缩进 字符"/>
    <w:basedOn w:val="a0"/>
    <w:link w:val="a3"/>
    <w:rPr>
      <w:rFonts w:ascii="宋体"/>
      <w:kern w:val="0"/>
      <w:sz w:val="24"/>
      <w:szCs w:val="20"/>
      <w:lang w:eastAsia="en-US" w:bidi="en-US"/>
    </w:rPr>
  </w:style>
  <w:style w:type="character" w:customStyle="1" w:styleId="a6">
    <w:name w:val="批注框文本 字符"/>
    <w:basedOn w:val="a0"/>
    <w:link w:val="a5"/>
    <w:uiPriority w:val="99"/>
    <w:semiHidden/>
    <w:rPr>
      <w:sz w:val="18"/>
      <w:szCs w:val="18"/>
    </w:rPr>
  </w:style>
  <w:style w:type="character" w:customStyle="1" w:styleId="10">
    <w:name w:val="标题 1 字符"/>
    <w:basedOn w:val="a0"/>
    <w:link w:val="1"/>
    <w:rsid w:val="00070630"/>
    <w:rPr>
      <w:rFonts w:ascii="Times New Roman" w:eastAsia="黑体" w:hAnsi="Times New Roman" w:cs="Times New Roman"/>
      <w:kern w:val="2"/>
      <w:sz w:val="30"/>
      <w:szCs w:val="28"/>
      <w:lang w:val="zu-ZA"/>
    </w:rPr>
  </w:style>
  <w:style w:type="character" w:customStyle="1" w:styleId="aa">
    <w:name w:val="页眉 字符"/>
    <w:basedOn w:val="a0"/>
    <w:link w:val="a9"/>
    <w:uiPriority w:val="99"/>
    <w:rsid w:val="004364B9"/>
    <w:rPr>
      <w:rFonts w:eastAsia="宋体"/>
      <w:kern w:val="2"/>
      <w:sz w:val="21"/>
      <w:szCs w:val="18"/>
    </w:rPr>
  </w:style>
  <w:style w:type="character" w:customStyle="1" w:styleId="a8">
    <w:name w:val="页脚 字符"/>
    <w:basedOn w:val="a0"/>
    <w:link w:val="a7"/>
    <w:uiPriority w:val="99"/>
    <w:rsid w:val="004364B9"/>
    <w:rPr>
      <w:rFonts w:eastAsia="宋体"/>
      <w:kern w:val="2"/>
      <w:sz w:val="21"/>
      <w:szCs w:val="18"/>
    </w:rPr>
  </w:style>
  <w:style w:type="character" w:customStyle="1" w:styleId="20">
    <w:name w:val="标题 2 字符"/>
    <w:basedOn w:val="a0"/>
    <w:link w:val="2"/>
    <w:rsid w:val="006842B2"/>
    <w:rPr>
      <w:rFonts w:ascii="Times New Roman" w:eastAsia="宋体" w:hAnsi="Times New Roman" w:cs="Times New Roman"/>
      <w:b/>
      <w:kern w:val="2"/>
      <w:sz w:val="21"/>
      <w:szCs w:val="21"/>
      <w:lang w:val="zu-ZA"/>
    </w:rPr>
  </w:style>
  <w:style w:type="paragraph" w:styleId="ae">
    <w:name w:val="Title"/>
    <w:basedOn w:val="a"/>
    <w:next w:val="a"/>
    <w:link w:val="af"/>
    <w:qFormat/>
    <w:rsid w:val="00942297"/>
    <w:pPr>
      <w:ind w:firstLineChars="200" w:firstLine="200"/>
      <w:jc w:val="center"/>
    </w:pPr>
    <w:rPr>
      <w:rFonts w:ascii="Times New Roman" w:eastAsia="黑体" w:hAnsi="Times New Roman" w:cs="Times New Roman"/>
      <w:sz w:val="44"/>
      <w:szCs w:val="44"/>
    </w:rPr>
  </w:style>
  <w:style w:type="character" w:customStyle="1" w:styleId="af">
    <w:name w:val="标题 字符"/>
    <w:link w:val="ae"/>
    <w:rsid w:val="00942297"/>
    <w:rPr>
      <w:rFonts w:ascii="Times New Roman" w:eastAsia="黑体" w:hAnsi="Times New Roman" w:cs="Times New Roman"/>
      <w:kern w:val="2"/>
      <w:sz w:val="44"/>
      <w:szCs w:val="44"/>
    </w:rPr>
  </w:style>
  <w:style w:type="character" w:styleId="af0">
    <w:name w:val="Subtle Emphasis"/>
    <w:aliases w:val="英语主标题"/>
    <w:basedOn w:val="a0"/>
    <w:uiPriority w:val="19"/>
    <w:qFormat/>
    <w:rsid w:val="004364B9"/>
    <w:rPr>
      <w:rFonts w:ascii="Times New Roman" w:eastAsia="Times New Roman" w:hAnsi="Times New Roman" w:cs="Times New Roman"/>
      <w:b w:val="0"/>
      <w:i w:val="0"/>
      <w:iCs/>
      <w:color w:val="404040" w:themeColor="text1" w:themeTint="BF"/>
      <w:sz w:val="30"/>
      <w:szCs w:val="30"/>
      <w:u w:val="none"/>
    </w:rPr>
  </w:style>
  <w:style w:type="paragraph" w:customStyle="1" w:styleId="af1">
    <w:name w:val="参考文献"/>
    <w:basedOn w:val="af2"/>
    <w:link w:val="Char"/>
    <w:qFormat/>
    <w:rsid w:val="00942297"/>
    <w:pPr>
      <w:tabs>
        <w:tab w:val="left" w:pos="709"/>
      </w:tabs>
      <w:adjustRightInd w:val="0"/>
      <w:snapToGrid w:val="0"/>
      <w:spacing w:after="0"/>
      <w:ind w:leftChars="1" w:left="424" w:hangingChars="201" w:hanging="422"/>
    </w:pPr>
    <w:rPr>
      <w:rFonts w:ascii="Times New Roman" w:hAnsi="Times New Roman" w:cs="Times New Roman"/>
      <w:szCs w:val="21"/>
      <w:lang w:val="zu-ZA"/>
    </w:rPr>
  </w:style>
  <w:style w:type="paragraph" w:customStyle="1" w:styleId="af3">
    <w:name w:val="二级标题"/>
    <w:basedOn w:val="a"/>
    <w:next w:val="a"/>
    <w:qFormat/>
    <w:rsid w:val="00453266"/>
    <w:pPr>
      <w:jc w:val="left"/>
    </w:pPr>
    <w:rPr>
      <w:rFonts w:asciiTheme="majorHAnsi" w:eastAsia="黑体" w:hAnsiTheme="majorHAnsi" w:cstheme="majorBidi"/>
      <w:bCs/>
      <w:sz w:val="24"/>
      <w:szCs w:val="32"/>
    </w:rPr>
  </w:style>
  <w:style w:type="paragraph" w:customStyle="1" w:styleId="af4">
    <w:name w:val="图名"/>
    <w:basedOn w:val="a"/>
    <w:qFormat/>
    <w:rsid w:val="004364B9"/>
    <w:pPr>
      <w:ind w:firstLineChars="300" w:firstLine="630"/>
      <w:jc w:val="center"/>
    </w:pPr>
    <w:rPr>
      <w:sz w:val="18"/>
    </w:rPr>
  </w:style>
  <w:style w:type="paragraph" w:styleId="af5">
    <w:name w:val="No Spacing"/>
    <w:aliases w:val="摘要"/>
    <w:uiPriority w:val="1"/>
    <w:qFormat/>
    <w:rsid w:val="004364B9"/>
    <w:pPr>
      <w:widowControl w:val="0"/>
      <w:jc w:val="both"/>
    </w:pPr>
    <w:rPr>
      <w:rFonts w:eastAsia="宋体"/>
      <w:kern w:val="2"/>
      <w:sz w:val="18"/>
      <w:szCs w:val="24"/>
    </w:rPr>
  </w:style>
  <w:style w:type="paragraph" w:customStyle="1" w:styleId="af6">
    <w:name w:val="英语名字"/>
    <w:basedOn w:val="a"/>
    <w:autoRedefine/>
    <w:qFormat/>
    <w:rsid w:val="004364B9"/>
    <w:pPr>
      <w:spacing w:line="360" w:lineRule="auto"/>
      <w:jc w:val="center"/>
    </w:pPr>
    <w:rPr>
      <w:rFonts w:ascii="Times New Roman" w:eastAsia="Times New Roman" w:hAnsi="Times New Roman" w:cs="Times New Roman"/>
      <w:sz w:val="24"/>
      <w:szCs w:val="24"/>
    </w:rPr>
  </w:style>
  <w:style w:type="paragraph" w:styleId="af7">
    <w:name w:val="footnote text"/>
    <w:basedOn w:val="a"/>
    <w:link w:val="af8"/>
    <w:semiHidden/>
    <w:unhideWhenUsed/>
    <w:rsid w:val="00042498"/>
    <w:pPr>
      <w:snapToGrid w:val="0"/>
      <w:jc w:val="left"/>
    </w:pPr>
    <w:rPr>
      <w:sz w:val="18"/>
      <w:szCs w:val="18"/>
    </w:rPr>
  </w:style>
  <w:style w:type="character" w:customStyle="1" w:styleId="af8">
    <w:name w:val="脚注文本 字符"/>
    <w:basedOn w:val="a0"/>
    <w:link w:val="af7"/>
    <w:uiPriority w:val="99"/>
    <w:semiHidden/>
    <w:rsid w:val="00042498"/>
    <w:rPr>
      <w:rFonts w:eastAsia="宋体"/>
      <w:kern w:val="2"/>
      <w:sz w:val="18"/>
      <w:szCs w:val="18"/>
    </w:rPr>
  </w:style>
  <w:style w:type="character" w:styleId="af9">
    <w:name w:val="footnote reference"/>
    <w:basedOn w:val="a0"/>
    <w:uiPriority w:val="99"/>
    <w:semiHidden/>
    <w:unhideWhenUsed/>
    <w:rsid w:val="00042498"/>
    <w:rPr>
      <w:vertAlign w:val="superscript"/>
    </w:rPr>
  </w:style>
  <w:style w:type="character" w:customStyle="1" w:styleId="30">
    <w:name w:val="标题 3 字符"/>
    <w:basedOn w:val="a0"/>
    <w:link w:val="3"/>
    <w:rsid w:val="001F5B88"/>
    <w:rPr>
      <w:rFonts w:ascii="Times New Roman" w:eastAsia="宋体" w:hAnsi="Times New Roman" w:cs="Times New Roman"/>
      <w:b/>
      <w:kern w:val="2"/>
      <w:sz w:val="21"/>
      <w:szCs w:val="21"/>
      <w:lang w:val="zu-ZA"/>
    </w:rPr>
  </w:style>
  <w:style w:type="paragraph" w:customStyle="1" w:styleId="-">
    <w:name w:val="标题-英文"/>
    <w:basedOn w:val="a"/>
    <w:link w:val="-Char"/>
    <w:qFormat/>
    <w:rsid w:val="00942297"/>
    <w:pPr>
      <w:autoSpaceDE w:val="0"/>
      <w:autoSpaceDN w:val="0"/>
      <w:snapToGrid w:val="0"/>
      <w:spacing w:beforeLines="50" w:afterLines="50"/>
      <w:jc w:val="center"/>
    </w:pPr>
    <w:rPr>
      <w:rFonts w:ascii="Times New Roman" w:hAnsi="Times New Roman" w:cs="Times New Roman"/>
      <w:b/>
      <w:sz w:val="32"/>
      <w:szCs w:val="32"/>
    </w:rPr>
  </w:style>
  <w:style w:type="character" w:customStyle="1" w:styleId="-Char">
    <w:name w:val="标题-英文 Char"/>
    <w:link w:val="-"/>
    <w:rsid w:val="00942297"/>
    <w:rPr>
      <w:rFonts w:ascii="Times New Roman" w:eastAsia="宋体" w:hAnsi="Times New Roman" w:cs="Times New Roman"/>
      <w:b/>
      <w:kern w:val="2"/>
      <w:sz w:val="32"/>
      <w:szCs w:val="32"/>
    </w:rPr>
  </w:style>
  <w:style w:type="paragraph" w:customStyle="1" w:styleId="afa">
    <w:name w:val="表名"/>
    <w:basedOn w:val="a"/>
    <w:link w:val="Char0"/>
    <w:qFormat/>
    <w:rsid w:val="00942297"/>
    <w:pPr>
      <w:snapToGrid w:val="0"/>
      <w:jc w:val="center"/>
    </w:pPr>
    <w:rPr>
      <w:rFonts w:ascii="Times New Roman" w:eastAsia="黑体" w:hAnsi="Times New Roman" w:cs="Times New Roman"/>
      <w:sz w:val="18"/>
      <w:szCs w:val="18"/>
      <w:lang w:val="zu-ZA"/>
    </w:rPr>
  </w:style>
  <w:style w:type="character" w:customStyle="1" w:styleId="Char0">
    <w:name w:val="表名 Char"/>
    <w:link w:val="afa"/>
    <w:rsid w:val="00942297"/>
    <w:rPr>
      <w:rFonts w:ascii="Times New Roman" w:eastAsia="黑体" w:hAnsi="Times New Roman" w:cs="Times New Roman"/>
      <w:kern w:val="2"/>
      <w:sz w:val="18"/>
      <w:szCs w:val="18"/>
      <w:lang w:val="zu-ZA"/>
    </w:rPr>
  </w:style>
  <w:style w:type="paragraph" w:customStyle="1" w:styleId="afb">
    <w:name w:val="表内容"/>
    <w:basedOn w:val="afc"/>
    <w:link w:val="Char1"/>
    <w:qFormat/>
    <w:rsid w:val="00942297"/>
    <w:pPr>
      <w:spacing w:line="300" w:lineRule="exact"/>
      <w:ind w:firstLineChars="0" w:firstLine="0"/>
      <w:jc w:val="center"/>
    </w:pPr>
    <w:rPr>
      <w:rFonts w:ascii="Times New Roman" w:hAnsi="Times New Roman" w:cs="Times New Roman"/>
      <w:sz w:val="18"/>
      <w:szCs w:val="18"/>
      <w:lang w:val="zu-ZA"/>
    </w:rPr>
  </w:style>
  <w:style w:type="character" w:customStyle="1" w:styleId="Char1">
    <w:name w:val="表内容 Char"/>
    <w:basedOn w:val="Char0"/>
    <w:link w:val="afb"/>
    <w:rsid w:val="00942297"/>
    <w:rPr>
      <w:rFonts w:ascii="Times New Roman" w:eastAsia="宋体" w:hAnsi="Times New Roman" w:cs="Times New Roman"/>
      <w:kern w:val="2"/>
      <w:sz w:val="18"/>
      <w:szCs w:val="18"/>
      <w:lang w:val="zu-ZA"/>
    </w:rPr>
  </w:style>
  <w:style w:type="paragraph" w:styleId="afc">
    <w:name w:val="Normal Indent"/>
    <w:basedOn w:val="a"/>
    <w:uiPriority w:val="99"/>
    <w:semiHidden/>
    <w:unhideWhenUsed/>
    <w:rsid w:val="00942297"/>
    <w:pPr>
      <w:ind w:firstLineChars="200" w:firstLine="420"/>
    </w:pPr>
  </w:style>
  <w:style w:type="character" w:customStyle="1" w:styleId="Char">
    <w:name w:val="参考文献 Char"/>
    <w:link w:val="af1"/>
    <w:rsid w:val="00942297"/>
    <w:rPr>
      <w:rFonts w:ascii="Times New Roman" w:eastAsia="宋体" w:hAnsi="Times New Roman" w:cs="Times New Roman"/>
      <w:kern w:val="2"/>
      <w:sz w:val="21"/>
      <w:szCs w:val="21"/>
      <w:lang w:val="zu-ZA"/>
    </w:rPr>
  </w:style>
  <w:style w:type="paragraph" w:styleId="af2">
    <w:name w:val="Body Text"/>
    <w:basedOn w:val="a"/>
    <w:link w:val="afd"/>
    <w:uiPriority w:val="99"/>
    <w:semiHidden/>
    <w:unhideWhenUsed/>
    <w:rsid w:val="00942297"/>
    <w:pPr>
      <w:spacing w:after="120"/>
    </w:pPr>
  </w:style>
  <w:style w:type="character" w:customStyle="1" w:styleId="afd">
    <w:name w:val="正文文本 字符"/>
    <w:basedOn w:val="a0"/>
    <w:link w:val="af2"/>
    <w:uiPriority w:val="99"/>
    <w:semiHidden/>
    <w:rsid w:val="00942297"/>
    <w:rPr>
      <w:rFonts w:eastAsia="宋体"/>
      <w:kern w:val="2"/>
      <w:sz w:val="21"/>
      <w:szCs w:val="22"/>
    </w:rPr>
  </w:style>
  <w:style w:type="character" w:styleId="afe">
    <w:name w:val="Placeholder Text"/>
    <w:basedOn w:val="a0"/>
    <w:uiPriority w:val="99"/>
    <w:semiHidden/>
    <w:rsid w:val="006766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97153">
      <w:bodyDiv w:val="1"/>
      <w:marLeft w:val="0"/>
      <w:marRight w:val="0"/>
      <w:marTop w:val="0"/>
      <w:marBottom w:val="0"/>
      <w:divBdr>
        <w:top w:val="none" w:sz="0" w:space="0" w:color="auto"/>
        <w:left w:val="none" w:sz="0" w:space="0" w:color="auto"/>
        <w:bottom w:val="none" w:sz="0" w:space="0" w:color="auto"/>
        <w:right w:val="none" w:sz="0" w:space="0" w:color="auto"/>
      </w:divBdr>
    </w:div>
    <w:div w:id="113066179">
      <w:bodyDiv w:val="1"/>
      <w:marLeft w:val="0"/>
      <w:marRight w:val="0"/>
      <w:marTop w:val="0"/>
      <w:marBottom w:val="0"/>
      <w:divBdr>
        <w:top w:val="none" w:sz="0" w:space="0" w:color="auto"/>
        <w:left w:val="none" w:sz="0" w:space="0" w:color="auto"/>
        <w:bottom w:val="none" w:sz="0" w:space="0" w:color="auto"/>
        <w:right w:val="none" w:sz="0" w:space="0" w:color="auto"/>
      </w:divBdr>
    </w:div>
    <w:div w:id="154883949">
      <w:bodyDiv w:val="1"/>
      <w:marLeft w:val="0"/>
      <w:marRight w:val="0"/>
      <w:marTop w:val="0"/>
      <w:marBottom w:val="0"/>
      <w:divBdr>
        <w:top w:val="none" w:sz="0" w:space="0" w:color="auto"/>
        <w:left w:val="none" w:sz="0" w:space="0" w:color="auto"/>
        <w:bottom w:val="none" w:sz="0" w:space="0" w:color="auto"/>
        <w:right w:val="none" w:sz="0" w:space="0" w:color="auto"/>
      </w:divBdr>
    </w:div>
    <w:div w:id="646979693">
      <w:bodyDiv w:val="1"/>
      <w:marLeft w:val="0"/>
      <w:marRight w:val="0"/>
      <w:marTop w:val="0"/>
      <w:marBottom w:val="0"/>
      <w:divBdr>
        <w:top w:val="none" w:sz="0" w:space="0" w:color="auto"/>
        <w:left w:val="none" w:sz="0" w:space="0" w:color="auto"/>
        <w:bottom w:val="none" w:sz="0" w:space="0" w:color="auto"/>
        <w:right w:val="none" w:sz="0" w:space="0" w:color="auto"/>
      </w:divBdr>
    </w:div>
    <w:div w:id="753821342">
      <w:bodyDiv w:val="1"/>
      <w:marLeft w:val="0"/>
      <w:marRight w:val="0"/>
      <w:marTop w:val="0"/>
      <w:marBottom w:val="0"/>
      <w:divBdr>
        <w:top w:val="none" w:sz="0" w:space="0" w:color="auto"/>
        <w:left w:val="none" w:sz="0" w:space="0" w:color="auto"/>
        <w:bottom w:val="none" w:sz="0" w:space="0" w:color="auto"/>
        <w:right w:val="none" w:sz="0" w:space="0" w:color="auto"/>
      </w:divBdr>
    </w:div>
    <w:div w:id="897472885">
      <w:bodyDiv w:val="1"/>
      <w:marLeft w:val="0"/>
      <w:marRight w:val="0"/>
      <w:marTop w:val="0"/>
      <w:marBottom w:val="0"/>
      <w:divBdr>
        <w:top w:val="none" w:sz="0" w:space="0" w:color="auto"/>
        <w:left w:val="none" w:sz="0" w:space="0" w:color="auto"/>
        <w:bottom w:val="none" w:sz="0" w:space="0" w:color="auto"/>
        <w:right w:val="none" w:sz="0" w:space="0" w:color="auto"/>
      </w:divBdr>
    </w:div>
    <w:div w:id="1038973422">
      <w:bodyDiv w:val="1"/>
      <w:marLeft w:val="0"/>
      <w:marRight w:val="0"/>
      <w:marTop w:val="0"/>
      <w:marBottom w:val="0"/>
      <w:divBdr>
        <w:top w:val="none" w:sz="0" w:space="0" w:color="auto"/>
        <w:left w:val="none" w:sz="0" w:space="0" w:color="auto"/>
        <w:bottom w:val="none" w:sz="0" w:space="0" w:color="auto"/>
        <w:right w:val="none" w:sz="0" w:space="0" w:color="auto"/>
      </w:divBdr>
    </w:div>
    <w:div w:id="1173375624">
      <w:bodyDiv w:val="1"/>
      <w:marLeft w:val="0"/>
      <w:marRight w:val="0"/>
      <w:marTop w:val="0"/>
      <w:marBottom w:val="0"/>
      <w:divBdr>
        <w:top w:val="none" w:sz="0" w:space="0" w:color="auto"/>
        <w:left w:val="none" w:sz="0" w:space="0" w:color="auto"/>
        <w:bottom w:val="none" w:sz="0" w:space="0" w:color="auto"/>
        <w:right w:val="none" w:sz="0" w:space="0" w:color="auto"/>
      </w:divBdr>
    </w:div>
    <w:div w:id="1181893343">
      <w:bodyDiv w:val="1"/>
      <w:marLeft w:val="0"/>
      <w:marRight w:val="0"/>
      <w:marTop w:val="0"/>
      <w:marBottom w:val="0"/>
      <w:divBdr>
        <w:top w:val="none" w:sz="0" w:space="0" w:color="auto"/>
        <w:left w:val="none" w:sz="0" w:space="0" w:color="auto"/>
        <w:bottom w:val="none" w:sz="0" w:space="0" w:color="auto"/>
        <w:right w:val="none" w:sz="0" w:space="0" w:color="auto"/>
      </w:divBdr>
    </w:div>
    <w:div w:id="1203205535">
      <w:bodyDiv w:val="1"/>
      <w:marLeft w:val="0"/>
      <w:marRight w:val="0"/>
      <w:marTop w:val="0"/>
      <w:marBottom w:val="0"/>
      <w:divBdr>
        <w:top w:val="none" w:sz="0" w:space="0" w:color="auto"/>
        <w:left w:val="none" w:sz="0" w:space="0" w:color="auto"/>
        <w:bottom w:val="none" w:sz="0" w:space="0" w:color="auto"/>
        <w:right w:val="none" w:sz="0" w:space="0" w:color="auto"/>
      </w:divBdr>
    </w:div>
    <w:div w:id="1255674289">
      <w:bodyDiv w:val="1"/>
      <w:marLeft w:val="0"/>
      <w:marRight w:val="0"/>
      <w:marTop w:val="0"/>
      <w:marBottom w:val="0"/>
      <w:divBdr>
        <w:top w:val="none" w:sz="0" w:space="0" w:color="auto"/>
        <w:left w:val="none" w:sz="0" w:space="0" w:color="auto"/>
        <w:bottom w:val="none" w:sz="0" w:space="0" w:color="auto"/>
        <w:right w:val="none" w:sz="0" w:space="0" w:color="auto"/>
      </w:divBdr>
    </w:div>
    <w:div w:id="1442072305">
      <w:bodyDiv w:val="1"/>
      <w:marLeft w:val="0"/>
      <w:marRight w:val="0"/>
      <w:marTop w:val="0"/>
      <w:marBottom w:val="0"/>
      <w:divBdr>
        <w:top w:val="none" w:sz="0" w:space="0" w:color="auto"/>
        <w:left w:val="none" w:sz="0" w:space="0" w:color="auto"/>
        <w:bottom w:val="none" w:sz="0" w:space="0" w:color="auto"/>
        <w:right w:val="none" w:sz="0" w:space="0" w:color="auto"/>
      </w:divBdr>
    </w:div>
    <w:div w:id="1453476863">
      <w:bodyDiv w:val="1"/>
      <w:marLeft w:val="0"/>
      <w:marRight w:val="0"/>
      <w:marTop w:val="0"/>
      <w:marBottom w:val="0"/>
      <w:divBdr>
        <w:top w:val="none" w:sz="0" w:space="0" w:color="auto"/>
        <w:left w:val="none" w:sz="0" w:space="0" w:color="auto"/>
        <w:bottom w:val="none" w:sz="0" w:space="0" w:color="auto"/>
        <w:right w:val="none" w:sz="0" w:space="0" w:color="auto"/>
      </w:divBdr>
    </w:div>
    <w:div w:id="2087650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F20766-B6B6-4115-ADE0-F36C73F1A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66116</TotalTime>
  <Pages>6</Pages>
  <Words>951</Words>
  <Characters>5421</Characters>
  <Application>Microsoft Office Word</Application>
  <DocSecurity>0</DocSecurity>
  <Lines>45</Lines>
  <Paragraphs>12</Paragraphs>
  <ScaleCrop>false</ScaleCrop>
  <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y cf</cp:lastModifiedBy>
  <cp:revision>77</cp:revision>
  <dcterms:created xsi:type="dcterms:W3CDTF">2020-04-20T09:22:00Z</dcterms:created>
  <dcterms:modified xsi:type="dcterms:W3CDTF">2021-01-26T07:38:00Z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